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1AEB" w14:textId="2719EC76" w:rsidR="00BC006F" w:rsidRPr="00996329" w:rsidRDefault="00BC006F" w:rsidP="00BC006F">
      <w:pPr>
        <w:pStyle w:val="Ttulo2"/>
        <w:ind w:left="0"/>
        <w:jc w:val="center"/>
        <w:rPr>
          <w:strike/>
          <w:color w:val="000000" w:themeColor="text1"/>
        </w:rPr>
      </w:pPr>
      <w:r w:rsidRPr="00996329">
        <w:rPr>
          <w:color w:val="000000" w:themeColor="text1"/>
        </w:rPr>
        <w:t>ADMINIST</w:t>
      </w:r>
      <w:bookmarkStart w:id="0" w:name="_GoBack"/>
      <w:bookmarkEnd w:id="0"/>
      <w:r w:rsidRPr="00996329">
        <w:rPr>
          <w:color w:val="000000" w:themeColor="text1"/>
        </w:rPr>
        <w:t>RACIÓN DE LOS RECURSOS</w:t>
      </w:r>
    </w:p>
    <w:p w14:paraId="18BFB501" w14:textId="12E1B334" w:rsidR="008C5024" w:rsidRPr="00996329" w:rsidRDefault="003419D9" w:rsidP="00CA5765">
      <w:pPr>
        <w:pStyle w:val="Ttulo2"/>
        <w:ind w:left="0"/>
        <w:jc w:val="center"/>
        <w:rPr>
          <w:color w:val="000000" w:themeColor="text1"/>
        </w:rPr>
      </w:pPr>
      <w:r w:rsidRPr="00996329">
        <w:rPr>
          <w:color w:val="000000" w:themeColor="text1"/>
        </w:rPr>
        <w:t>Análisis de Factibilidad</w:t>
      </w:r>
      <w:r w:rsidR="00AD6EB2" w:rsidRPr="00996329">
        <w:rPr>
          <w:color w:val="000000" w:themeColor="text1"/>
        </w:rPr>
        <w:t xml:space="preserve"> </w:t>
      </w:r>
      <w:r w:rsidR="00CE395F" w:rsidRPr="00996329">
        <w:rPr>
          <w:color w:val="000000" w:themeColor="text1"/>
        </w:rPr>
        <w:t>para los de Mantenimientos y/o Servicios</w:t>
      </w:r>
      <w:r w:rsidRPr="00996329">
        <w:rPr>
          <w:color w:val="000000" w:themeColor="text1"/>
        </w:rPr>
        <w:t xml:space="preserve"> de la Infraestructura y Equipo</w:t>
      </w:r>
    </w:p>
    <w:tbl>
      <w:tblPr>
        <w:tblpPr w:leftFromText="141" w:rightFromText="141" w:vertAnchor="text" w:horzAnchor="page" w:tblpX="8641" w:tblpY="56"/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660"/>
      </w:tblGrid>
      <w:tr w:rsidR="008C5024" w14:paraId="17424250" w14:textId="77777777" w:rsidTr="008C502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91A" w14:textId="3A4A55F6" w:rsidR="008C5024" w:rsidRPr="00996329" w:rsidRDefault="008C5024" w:rsidP="008C5024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9632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Subdirección: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1689" w14:textId="77777777" w:rsidR="008C5024" w:rsidRPr="00996329" w:rsidRDefault="008C5024" w:rsidP="008C502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63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(1)</w:t>
            </w:r>
          </w:p>
        </w:tc>
      </w:tr>
    </w:tbl>
    <w:p w14:paraId="484D0061" w14:textId="77777777" w:rsidR="00BE6F48" w:rsidRPr="00BE6F48" w:rsidRDefault="00BE6F48" w:rsidP="00BE6F48"/>
    <w:p w14:paraId="5C3E0758" w14:textId="77777777" w:rsidR="00FD5DB3" w:rsidRPr="003419D9" w:rsidRDefault="00FD5DB3">
      <w:pPr>
        <w:rPr>
          <w:rFonts w:ascii="Arial" w:hAnsi="Arial" w:cs="Arial"/>
          <w:b/>
          <w:sz w:val="12"/>
          <w:szCs w:val="12"/>
        </w:rPr>
      </w:pPr>
    </w:p>
    <w:p w14:paraId="12E26841" w14:textId="77777777" w:rsidR="00FD5DB3" w:rsidRPr="00A20F76" w:rsidRDefault="00FD5DB3" w:rsidP="00FD5DB3">
      <w:pPr>
        <w:rPr>
          <w:rFonts w:ascii="Arial" w:hAnsi="Arial" w:cs="Arial"/>
          <w:bCs/>
          <w:strike/>
          <w:color w:val="FF0000"/>
          <w:sz w:val="12"/>
          <w:szCs w:val="12"/>
        </w:rPr>
      </w:pPr>
    </w:p>
    <w:p w14:paraId="36223CF5" w14:textId="68512C59" w:rsidR="00FD5DB3" w:rsidRDefault="00FD5DB3" w:rsidP="000C17B9">
      <w:pPr>
        <w:ind w:left="14160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41" w:rightFromText="141" w:vertAnchor="text" w:horzAnchor="margin" w:tblpXSpec="right" w:tblpY="6"/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660"/>
      </w:tblGrid>
      <w:tr w:rsidR="00D46CC0" w14:paraId="2E72064D" w14:textId="77777777" w:rsidTr="00D46CC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074" w14:textId="77777777" w:rsidR="00D46CC0" w:rsidRPr="00996329" w:rsidRDefault="00D46CC0" w:rsidP="00D46CC0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9632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Fecha: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5DD1" w14:textId="7969FCBC" w:rsidR="00D46CC0" w:rsidRPr="00996329" w:rsidRDefault="00D46CC0" w:rsidP="00C4280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63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C42805" w:rsidRPr="009963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99632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B7F12C2" w14:textId="77777777" w:rsidR="00FD5DB3" w:rsidRPr="00366372" w:rsidRDefault="00FD5DB3" w:rsidP="00FD5DB3">
      <w:pPr>
        <w:rPr>
          <w:rFonts w:ascii="Arial" w:hAnsi="Arial" w:cs="Arial"/>
          <w:bCs/>
          <w:strike/>
          <w:color w:val="FF0000"/>
          <w:sz w:val="20"/>
        </w:rPr>
      </w:pPr>
    </w:p>
    <w:p w14:paraId="19994D10" w14:textId="7A2522EF" w:rsidR="00FD5DB3" w:rsidRPr="00EE038D" w:rsidRDefault="00FD5DB3" w:rsidP="00FD5DB3">
      <w:pPr>
        <w:rPr>
          <w:sz w:val="6"/>
          <w:szCs w:val="6"/>
        </w:rPr>
      </w:pPr>
    </w:p>
    <w:p w14:paraId="6C245E4B" w14:textId="77777777" w:rsidR="00D46CC0" w:rsidRPr="00DE767F" w:rsidRDefault="00E716C2">
      <w:pPr>
        <w:pStyle w:val="Ttulo1"/>
        <w:rPr>
          <w:sz w:val="12"/>
          <w:szCs w:val="12"/>
        </w:rPr>
      </w:pPr>
      <w:r>
        <w:tab/>
      </w:r>
      <w:r>
        <w:tab/>
      </w:r>
      <w: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4328"/>
        <w:gridCol w:w="4329"/>
        <w:gridCol w:w="4329"/>
      </w:tblGrid>
      <w:tr w:rsidR="00D46CC0" w14:paraId="4CFC5DA7" w14:textId="77777777" w:rsidTr="007B14F0">
        <w:trPr>
          <w:jc w:val="center"/>
        </w:trPr>
        <w:tc>
          <w:tcPr>
            <w:tcW w:w="4328" w:type="dxa"/>
            <w:vAlign w:val="center"/>
          </w:tcPr>
          <w:p w14:paraId="7449A919" w14:textId="77777777" w:rsidR="007B14F0" w:rsidRPr="00996329" w:rsidRDefault="007B14F0" w:rsidP="005401E4">
            <w:pPr>
              <w:pStyle w:val="Ttulo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3B53A893" w14:textId="77777777" w:rsidR="00D46CC0" w:rsidRPr="00996329" w:rsidRDefault="00D46CC0" w:rsidP="005401E4">
            <w:pPr>
              <w:pStyle w:val="Ttulo1"/>
              <w:jc w:val="right"/>
              <w:rPr>
                <w:color w:val="000000" w:themeColor="text1"/>
                <w:sz w:val="20"/>
                <w:szCs w:val="20"/>
              </w:rPr>
            </w:pPr>
            <w:r w:rsidRPr="00996329">
              <w:rPr>
                <w:color w:val="000000" w:themeColor="text1"/>
                <w:sz w:val="20"/>
                <w:szCs w:val="20"/>
              </w:rPr>
              <w:t>Jefatura Responsable</w:t>
            </w:r>
            <w:r w:rsidR="005401E4" w:rsidRPr="00996329">
              <w:rPr>
                <w:color w:val="000000" w:themeColor="text1"/>
                <w:sz w:val="20"/>
                <w:szCs w:val="20"/>
              </w:rPr>
              <w:t xml:space="preserve"> de Elaboración</w:t>
            </w:r>
            <w:r w:rsidRPr="00996329">
              <w:rPr>
                <w:color w:val="000000" w:themeColor="text1"/>
                <w:sz w:val="20"/>
                <w:szCs w:val="20"/>
              </w:rPr>
              <w:t>:</w:t>
            </w:r>
          </w:p>
          <w:p w14:paraId="61D779FB" w14:textId="17EC17BB" w:rsidR="00BD7A12" w:rsidRPr="00996329" w:rsidRDefault="00BD7A12" w:rsidP="00BD7A12">
            <w:pPr>
              <w:rPr>
                <w:color w:val="000000" w:themeColor="text1"/>
              </w:rPr>
            </w:pPr>
          </w:p>
        </w:tc>
        <w:tc>
          <w:tcPr>
            <w:tcW w:w="4328" w:type="dxa"/>
            <w:vAlign w:val="center"/>
          </w:tcPr>
          <w:p w14:paraId="226F7FF5" w14:textId="1AB2D8C2" w:rsidR="00D46CC0" w:rsidRPr="00996329" w:rsidRDefault="00D46CC0" w:rsidP="00C42805">
            <w:pPr>
              <w:pStyle w:val="Ttulo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96329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C42805" w:rsidRPr="00996329">
              <w:rPr>
                <w:b w:val="0"/>
                <w:color w:val="000000" w:themeColor="text1"/>
                <w:sz w:val="20"/>
                <w:szCs w:val="20"/>
              </w:rPr>
              <w:t>3</w:t>
            </w:r>
            <w:r w:rsidRPr="00996329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29" w:type="dxa"/>
            <w:vAlign w:val="center"/>
          </w:tcPr>
          <w:p w14:paraId="2A8C9174" w14:textId="531270F6" w:rsidR="00D46CC0" w:rsidRPr="00996329" w:rsidRDefault="00D46CC0" w:rsidP="00C42805">
            <w:pPr>
              <w:pStyle w:val="Ttulo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96329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C42805" w:rsidRPr="00996329">
              <w:rPr>
                <w:b w:val="0"/>
                <w:color w:val="000000" w:themeColor="text1"/>
                <w:sz w:val="20"/>
                <w:szCs w:val="20"/>
              </w:rPr>
              <w:t>4</w:t>
            </w:r>
            <w:r w:rsidRPr="00996329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29" w:type="dxa"/>
            <w:vAlign w:val="center"/>
          </w:tcPr>
          <w:p w14:paraId="6DB4D280" w14:textId="390E3493" w:rsidR="00D46CC0" w:rsidRPr="00996329" w:rsidRDefault="00D46CC0" w:rsidP="00C42805">
            <w:pPr>
              <w:pStyle w:val="Ttulo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996329">
              <w:rPr>
                <w:b w:val="0"/>
                <w:color w:val="000000" w:themeColor="text1"/>
                <w:sz w:val="20"/>
                <w:szCs w:val="20"/>
              </w:rPr>
              <w:t>(</w:t>
            </w:r>
            <w:r w:rsidR="00C42805" w:rsidRPr="00996329">
              <w:rPr>
                <w:b w:val="0"/>
                <w:color w:val="000000" w:themeColor="text1"/>
                <w:sz w:val="20"/>
                <w:szCs w:val="20"/>
              </w:rPr>
              <w:t>5</w:t>
            </w:r>
            <w:r w:rsidRPr="00996329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735BEE1" w14:textId="591A971F" w:rsidR="00E716C2" w:rsidRPr="00DE767F" w:rsidRDefault="00E716C2">
      <w:pPr>
        <w:pStyle w:val="Ttulo1"/>
        <w:rPr>
          <w:sz w:val="12"/>
          <w:szCs w:val="12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4250"/>
        <w:gridCol w:w="1273"/>
        <w:gridCol w:w="425"/>
        <w:gridCol w:w="280"/>
        <w:gridCol w:w="439"/>
        <w:gridCol w:w="1688"/>
        <w:gridCol w:w="1843"/>
        <w:gridCol w:w="1276"/>
        <w:gridCol w:w="1134"/>
        <w:gridCol w:w="1276"/>
      </w:tblGrid>
      <w:tr w:rsidR="00DB560B" w:rsidRPr="00366372" w14:paraId="5735BEF5" w14:textId="388355E6" w:rsidTr="00DB560B">
        <w:trPr>
          <w:cantSplit/>
          <w:trHeight w:val="376"/>
          <w:jc w:val="center"/>
        </w:trPr>
        <w:tc>
          <w:tcPr>
            <w:tcW w:w="985" w:type="pct"/>
            <w:vMerge w:val="restart"/>
            <w:vAlign w:val="center"/>
          </w:tcPr>
          <w:p w14:paraId="5735BEE9" w14:textId="77B00B99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Áreas Verificadas </w:t>
            </w:r>
          </w:p>
          <w:p w14:paraId="5735BEEA" w14:textId="2DA90CA7" w:rsidR="00DB560B" w:rsidRPr="00D46CC0" w:rsidRDefault="00DB560B" w:rsidP="00996329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229" w:type="pct"/>
            <w:vMerge w:val="restart"/>
            <w:vAlign w:val="center"/>
          </w:tcPr>
          <w:p w14:paraId="5735BEEB" w14:textId="0602D82E" w:rsidR="00DB560B" w:rsidRPr="00996329" w:rsidRDefault="00DB560B" w:rsidP="00FB30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Necesidad Requerida</w:t>
            </w:r>
          </w:p>
          <w:p w14:paraId="5735BEEC" w14:textId="66773BC0" w:rsidR="00DB560B" w:rsidRPr="00D46CC0" w:rsidRDefault="00DB560B" w:rsidP="00996329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368" w:type="pct"/>
            <w:vMerge w:val="restart"/>
            <w:vAlign w:val="center"/>
          </w:tcPr>
          <w:p w14:paraId="5735BEED" w14:textId="6E61770C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Prioridad</w:t>
            </w:r>
          </w:p>
          <w:p w14:paraId="5735BEEE" w14:textId="6EB3A092" w:rsidR="00DB560B" w:rsidRPr="0083453A" w:rsidRDefault="00DB560B" w:rsidP="00C42805">
            <w:pPr>
              <w:pStyle w:val="Textoindependiente"/>
              <w:rPr>
                <w:color w:val="548DD4" w:themeColor="text2" w:themeTint="99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(8)</w:t>
            </w:r>
          </w:p>
        </w:tc>
        <w:tc>
          <w:tcPr>
            <w:tcW w:w="331" w:type="pct"/>
            <w:gridSpan w:val="3"/>
            <w:vAlign w:val="center"/>
          </w:tcPr>
          <w:p w14:paraId="30B6C41D" w14:textId="2B7FA9DF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Recurso</w:t>
            </w:r>
          </w:p>
          <w:p w14:paraId="5735BEF0" w14:textId="4DB58340" w:rsidR="00DB560B" w:rsidRPr="00996329" w:rsidRDefault="00DB560B" w:rsidP="00C42805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 xml:space="preserve"> (9)</w:t>
            </w:r>
          </w:p>
        </w:tc>
        <w:tc>
          <w:tcPr>
            <w:tcW w:w="488" w:type="pct"/>
            <w:vMerge w:val="restart"/>
            <w:vAlign w:val="center"/>
          </w:tcPr>
          <w:p w14:paraId="19BBF053" w14:textId="77777777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Costo Estimado</w:t>
            </w:r>
          </w:p>
          <w:p w14:paraId="126F409F" w14:textId="77CC9CF7" w:rsidR="00DB560B" w:rsidRPr="00996329" w:rsidRDefault="00DB560B" w:rsidP="00DB560B">
            <w:pPr>
              <w:pStyle w:val="Textoindependiente"/>
              <w:tabs>
                <w:tab w:val="center" w:pos="960"/>
              </w:tabs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(10)</w:t>
            </w:r>
          </w:p>
        </w:tc>
        <w:tc>
          <w:tcPr>
            <w:tcW w:w="533" w:type="pct"/>
            <w:vMerge w:val="restart"/>
            <w:vAlign w:val="center"/>
          </w:tcPr>
          <w:p w14:paraId="45B2895E" w14:textId="77777777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 xml:space="preserve">Clave </w:t>
            </w:r>
          </w:p>
          <w:p w14:paraId="69E0F5CE" w14:textId="77777777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Presupuestal</w:t>
            </w:r>
          </w:p>
          <w:p w14:paraId="739A5DC0" w14:textId="6B39CAF2" w:rsidR="00DB560B" w:rsidRPr="00996329" w:rsidRDefault="00DB560B" w:rsidP="00DB560B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(11)</w:t>
            </w:r>
          </w:p>
        </w:tc>
        <w:tc>
          <w:tcPr>
            <w:tcW w:w="369" w:type="pct"/>
            <w:vMerge w:val="restart"/>
            <w:vAlign w:val="center"/>
          </w:tcPr>
          <w:p w14:paraId="159A5C14" w14:textId="77777777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Partida</w:t>
            </w:r>
          </w:p>
          <w:p w14:paraId="656793C4" w14:textId="68AD69D6" w:rsidR="00DB560B" w:rsidRPr="00996329" w:rsidRDefault="00DB560B" w:rsidP="00DB560B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(12)</w:t>
            </w:r>
          </w:p>
        </w:tc>
        <w:tc>
          <w:tcPr>
            <w:tcW w:w="697" w:type="pct"/>
            <w:gridSpan w:val="2"/>
          </w:tcPr>
          <w:p w14:paraId="628AB722" w14:textId="40139A71" w:rsidR="00DB560B" w:rsidRPr="00996329" w:rsidRDefault="00DB560B" w:rsidP="00463DD1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Factible para Programar</w:t>
            </w:r>
          </w:p>
          <w:p w14:paraId="218330E6" w14:textId="0B2EE385" w:rsidR="00DB560B" w:rsidRPr="00996329" w:rsidRDefault="00DB560B" w:rsidP="00DB560B">
            <w:pPr>
              <w:pStyle w:val="Textoindependiente"/>
              <w:rPr>
                <w:color w:val="000000" w:themeColor="text1"/>
                <w:szCs w:val="20"/>
              </w:rPr>
            </w:pPr>
            <w:r w:rsidRPr="00996329">
              <w:rPr>
                <w:color w:val="000000" w:themeColor="text1"/>
                <w:szCs w:val="20"/>
              </w:rPr>
              <w:t>(13)</w:t>
            </w:r>
          </w:p>
        </w:tc>
      </w:tr>
      <w:tr w:rsidR="00DB560B" w:rsidRPr="00366372" w14:paraId="5735BEFE" w14:textId="4616578C" w:rsidTr="00261048">
        <w:trPr>
          <w:cantSplit/>
          <w:jc w:val="center"/>
        </w:trPr>
        <w:tc>
          <w:tcPr>
            <w:tcW w:w="985" w:type="pct"/>
            <w:vMerge/>
          </w:tcPr>
          <w:p w14:paraId="5735BEF6" w14:textId="44893159" w:rsidR="00DB560B" w:rsidRDefault="00DB560B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vMerge/>
          </w:tcPr>
          <w:p w14:paraId="5735BEF7" w14:textId="77777777" w:rsidR="00DB560B" w:rsidRDefault="00DB560B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Merge/>
          </w:tcPr>
          <w:p w14:paraId="5735BEF8" w14:textId="77777777" w:rsidR="00DB560B" w:rsidRPr="0083453A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3" w:type="pct"/>
            <w:vAlign w:val="center"/>
          </w:tcPr>
          <w:p w14:paraId="6A34F11A" w14:textId="38DCB299" w:rsidR="00DB560B" w:rsidRPr="0019452E" w:rsidRDefault="00DB560B" w:rsidP="00614112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026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1" w:type="pct"/>
            <w:vAlign w:val="center"/>
          </w:tcPr>
          <w:p w14:paraId="5F74DC57" w14:textId="07465C31" w:rsidR="00DB560B" w:rsidRPr="00996329" w:rsidRDefault="00DB560B" w:rsidP="00DB56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7" w:type="pct"/>
            <w:vAlign w:val="center"/>
          </w:tcPr>
          <w:p w14:paraId="5735BEF9" w14:textId="66749D5E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88" w:type="pct"/>
            <w:vMerge/>
            <w:vAlign w:val="center"/>
          </w:tcPr>
          <w:p w14:paraId="57816C45" w14:textId="434D58FB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</w:tcPr>
          <w:p w14:paraId="701A4AC5" w14:textId="77777777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14:paraId="43F0537C" w14:textId="77777777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pct"/>
          </w:tcPr>
          <w:p w14:paraId="384642C7" w14:textId="010EB6F5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369" w:type="pct"/>
          </w:tcPr>
          <w:p w14:paraId="6229826E" w14:textId="376BF48D" w:rsidR="00DB560B" w:rsidRPr="00996329" w:rsidRDefault="00DB560B" w:rsidP="00463D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63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  <w:tr w:rsidR="00DB560B" w:rsidRPr="00366372" w14:paraId="5735BF10" w14:textId="1AAEDF7A" w:rsidTr="00261048">
        <w:trPr>
          <w:cantSplit/>
          <w:jc w:val="center"/>
        </w:trPr>
        <w:tc>
          <w:tcPr>
            <w:tcW w:w="985" w:type="pct"/>
          </w:tcPr>
          <w:p w14:paraId="5735BF08" w14:textId="77777777" w:rsidR="00DB560B" w:rsidRPr="005E2887" w:rsidRDefault="00DB560B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5735BF09" w14:textId="77777777" w:rsidR="00DB560B" w:rsidRPr="005E2887" w:rsidRDefault="00DB560B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5735BF0A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47CB0F8C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56A81EC3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5735BF0B" w14:textId="671974F1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5CC7AB36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57666468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954334C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2D37F1D8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41C004DE" w14:textId="5E98F691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DB560B" w:rsidRPr="00366372" w14:paraId="5735BF19" w14:textId="3B45F629" w:rsidTr="00261048">
        <w:trPr>
          <w:cantSplit/>
          <w:jc w:val="center"/>
        </w:trPr>
        <w:tc>
          <w:tcPr>
            <w:tcW w:w="985" w:type="pct"/>
          </w:tcPr>
          <w:p w14:paraId="5735BF11" w14:textId="77777777" w:rsidR="00DB560B" w:rsidRPr="005E2887" w:rsidRDefault="00DB560B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5735BF12" w14:textId="77777777" w:rsidR="00DB560B" w:rsidRPr="005E2887" w:rsidRDefault="00DB560B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5735BF13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6D48503B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55DFBEDD" w14:textId="77777777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5735BF14" w14:textId="134B96AA" w:rsidR="00DB560B" w:rsidRDefault="00DB560B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036395DA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26EE0EA1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6B516839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0269B919" w14:textId="77777777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06014BE1" w14:textId="7FF202FE" w:rsidR="00DB560B" w:rsidRPr="00366372" w:rsidRDefault="00DB560B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996329" w:rsidRPr="00366372" w14:paraId="409A9582" w14:textId="77777777" w:rsidTr="00261048">
        <w:trPr>
          <w:cantSplit/>
          <w:jc w:val="center"/>
        </w:trPr>
        <w:tc>
          <w:tcPr>
            <w:tcW w:w="985" w:type="pct"/>
          </w:tcPr>
          <w:p w14:paraId="3D42FDC4" w14:textId="77777777" w:rsidR="00996329" w:rsidRPr="005E2887" w:rsidRDefault="00996329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4E0E26E9" w14:textId="77777777" w:rsidR="00996329" w:rsidRPr="005E2887" w:rsidRDefault="00996329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0FF7A944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2B254968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507DDAFE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074735AB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51E28A1B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7AD9155B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7515454F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4C10CE47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3BC646E5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996329" w:rsidRPr="00366372" w14:paraId="06A95A30" w14:textId="77777777" w:rsidTr="00261048">
        <w:trPr>
          <w:cantSplit/>
          <w:jc w:val="center"/>
        </w:trPr>
        <w:tc>
          <w:tcPr>
            <w:tcW w:w="985" w:type="pct"/>
          </w:tcPr>
          <w:p w14:paraId="07030116" w14:textId="77777777" w:rsidR="00996329" w:rsidRPr="005E2887" w:rsidRDefault="00996329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194D690F" w14:textId="77777777" w:rsidR="00996329" w:rsidRPr="005E2887" w:rsidRDefault="00996329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49C4238A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04943CBA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45EA6C02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4D3E6AA8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6E8E9861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F78A9E9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031B4669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4868D9E0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797B34E6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996329" w:rsidRPr="00366372" w14:paraId="4742B567" w14:textId="77777777" w:rsidTr="00261048">
        <w:trPr>
          <w:cantSplit/>
          <w:jc w:val="center"/>
        </w:trPr>
        <w:tc>
          <w:tcPr>
            <w:tcW w:w="985" w:type="pct"/>
          </w:tcPr>
          <w:p w14:paraId="375478E4" w14:textId="77777777" w:rsidR="00996329" w:rsidRPr="005E2887" w:rsidRDefault="00996329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3EAE8C68" w14:textId="77777777" w:rsidR="00996329" w:rsidRPr="005E2887" w:rsidRDefault="00996329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494D59DB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377D0BDD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533CE6F0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6274743B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289BDC9E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7E6B636D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78D2381E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33BFC9EA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FB1E8F4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996329" w:rsidRPr="00366372" w14:paraId="2306C9B6" w14:textId="77777777" w:rsidTr="00261048">
        <w:trPr>
          <w:cantSplit/>
          <w:jc w:val="center"/>
        </w:trPr>
        <w:tc>
          <w:tcPr>
            <w:tcW w:w="985" w:type="pct"/>
          </w:tcPr>
          <w:p w14:paraId="37F8FBDD" w14:textId="77777777" w:rsidR="00996329" w:rsidRPr="005E2887" w:rsidRDefault="00996329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65E317D6" w14:textId="77777777" w:rsidR="00996329" w:rsidRPr="005E2887" w:rsidRDefault="00996329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541662AE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79D4834D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68BE15DC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5F59808C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07A55CB8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DE2BADC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2E2776B8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3B0240CB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607C7E51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</w:tr>
      <w:tr w:rsidR="00996329" w:rsidRPr="00366372" w14:paraId="2BC925A0" w14:textId="77777777" w:rsidTr="00261048">
        <w:trPr>
          <w:cantSplit/>
          <w:jc w:val="center"/>
        </w:trPr>
        <w:tc>
          <w:tcPr>
            <w:tcW w:w="985" w:type="pct"/>
          </w:tcPr>
          <w:p w14:paraId="32467AC9" w14:textId="77777777" w:rsidR="00996329" w:rsidRPr="005E2887" w:rsidRDefault="00996329" w:rsidP="00463DD1">
            <w:pPr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</w:tcPr>
          <w:p w14:paraId="54E13667" w14:textId="77777777" w:rsidR="00996329" w:rsidRPr="005E2887" w:rsidRDefault="00996329" w:rsidP="00463DD1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14:paraId="5EF0EEE6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" w:type="pct"/>
          </w:tcPr>
          <w:p w14:paraId="5C09D375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" w:type="pct"/>
          </w:tcPr>
          <w:p w14:paraId="00020A8C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</w:tcPr>
          <w:p w14:paraId="695B4492" w14:textId="77777777" w:rsidR="00996329" w:rsidRDefault="00996329" w:rsidP="00463D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14:paraId="6D627938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75D13B6C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76E19598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14:paraId="4734CFB2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010B3A8" w14:textId="77777777" w:rsidR="00996329" w:rsidRPr="00366372" w:rsidRDefault="00996329" w:rsidP="00463D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5A2864" w14:textId="15796595" w:rsidR="00EE5C2C" w:rsidRPr="00EE5C2C" w:rsidRDefault="00EE5C2C">
      <w:pPr>
        <w:ind w:left="180"/>
        <w:rPr>
          <w:rFonts w:ascii="Arial" w:hAnsi="Arial" w:cs="Arial"/>
          <w:sz w:val="12"/>
          <w:szCs w:val="12"/>
        </w:rPr>
      </w:pPr>
    </w:p>
    <w:p w14:paraId="58166E6F" w14:textId="77777777" w:rsidR="008C5024" w:rsidRDefault="008C5024">
      <w:pPr>
        <w:ind w:left="1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2346"/>
        <w:gridCol w:w="4041"/>
        <w:gridCol w:w="3773"/>
        <w:gridCol w:w="3757"/>
      </w:tblGrid>
      <w:tr w:rsidR="008B4E62" w:rsidRPr="004B157A" w14:paraId="2D697BCE" w14:textId="46379FF7" w:rsidTr="008B4E62">
        <w:tc>
          <w:tcPr>
            <w:tcW w:w="2346" w:type="dxa"/>
            <w:vAlign w:val="center"/>
          </w:tcPr>
          <w:p w14:paraId="2421A437" w14:textId="77777777" w:rsidR="008B4E62" w:rsidRPr="00996329" w:rsidRDefault="008B4E62" w:rsidP="0080214A">
            <w:pPr>
              <w:pStyle w:val="Ttulo1"/>
              <w:jc w:val="right"/>
              <w:rPr>
                <w:color w:val="000000" w:themeColor="text1"/>
                <w:sz w:val="16"/>
                <w:szCs w:val="16"/>
              </w:rPr>
            </w:pPr>
          </w:p>
          <w:p w14:paraId="51D80B51" w14:textId="39A5AA9F" w:rsidR="008B4E62" w:rsidRPr="00996329" w:rsidRDefault="008B4E62" w:rsidP="0080214A">
            <w:pPr>
              <w:pStyle w:val="Ttulo1"/>
              <w:jc w:val="righ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96329">
              <w:rPr>
                <w:color w:val="000000" w:themeColor="text1"/>
                <w:sz w:val="16"/>
                <w:szCs w:val="16"/>
              </w:rPr>
              <w:t>Vo</w:t>
            </w:r>
            <w:proofErr w:type="spellEnd"/>
            <w:r w:rsidRPr="00996329">
              <w:rPr>
                <w:color w:val="000000" w:themeColor="text1"/>
                <w:sz w:val="16"/>
                <w:szCs w:val="16"/>
              </w:rPr>
              <w:t>. Bo de Subdirección:</w:t>
            </w:r>
          </w:p>
          <w:p w14:paraId="3D94F34A" w14:textId="683714B0" w:rsidR="008B4E62" w:rsidRPr="00996329" w:rsidRDefault="008B4E62" w:rsidP="001D65A6">
            <w:pPr>
              <w:rPr>
                <w:color w:val="000000" w:themeColor="text1"/>
              </w:rPr>
            </w:pPr>
          </w:p>
        </w:tc>
        <w:tc>
          <w:tcPr>
            <w:tcW w:w="4041" w:type="dxa"/>
            <w:vAlign w:val="center"/>
          </w:tcPr>
          <w:p w14:paraId="164620A6" w14:textId="1E7C8028" w:rsidR="008B4E62" w:rsidRPr="00996329" w:rsidRDefault="008B4E62" w:rsidP="00DB560B">
            <w:pPr>
              <w:pStyle w:val="Ttulo1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96329">
              <w:rPr>
                <w:b w:val="0"/>
                <w:color w:val="000000" w:themeColor="text1"/>
                <w:sz w:val="16"/>
                <w:szCs w:val="16"/>
              </w:rPr>
              <w:t>(14)</w:t>
            </w:r>
          </w:p>
        </w:tc>
        <w:tc>
          <w:tcPr>
            <w:tcW w:w="3773" w:type="dxa"/>
            <w:vAlign w:val="center"/>
          </w:tcPr>
          <w:p w14:paraId="1B5F2DB7" w14:textId="486884E7" w:rsidR="008B4E62" w:rsidRPr="00996329" w:rsidRDefault="008B4E62" w:rsidP="00DB560B">
            <w:pPr>
              <w:pStyle w:val="Ttulo1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96329">
              <w:rPr>
                <w:b w:val="0"/>
                <w:color w:val="000000" w:themeColor="text1"/>
                <w:sz w:val="16"/>
                <w:szCs w:val="16"/>
              </w:rPr>
              <w:t>(15)</w:t>
            </w:r>
          </w:p>
        </w:tc>
        <w:tc>
          <w:tcPr>
            <w:tcW w:w="3757" w:type="dxa"/>
          </w:tcPr>
          <w:p w14:paraId="5F00AB6F" w14:textId="2F14567F" w:rsidR="008B4E62" w:rsidRPr="00996329" w:rsidRDefault="008B4E62" w:rsidP="008B4E62">
            <w:pPr>
              <w:pStyle w:val="Ttulo1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96329">
              <w:rPr>
                <w:b w:val="0"/>
                <w:color w:val="000000" w:themeColor="text1"/>
                <w:sz w:val="16"/>
                <w:szCs w:val="16"/>
              </w:rPr>
              <w:t>(16)</w:t>
            </w:r>
          </w:p>
        </w:tc>
      </w:tr>
    </w:tbl>
    <w:p w14:paraId="0685EB8E" w14:textId="7FC5C13B" w:rsidR="00EE5C2C" w:rsidRPr="008C5024" w:rsidRDefault="001D65A6" w:rsidP="001D65A6">
      <w:pPr>
        <w:ind w:left="180"/>
        <w:rPr>
          <w:rFonts w:ascii="Arial" w:hAnsi="Arial" w:cs="Arial"/>
          <w:sz w:val="20"/>
          <w:szCs w:val="20"/>
        </w:rPr>
        <w:sectPr w:rsidR="00EE5C2C" w:rsidRPr="008C5024" w:rsidSect="00AE7F01">
          <w:headerReference w:type="default" r:id="rId7"/>
          <w:footerReference w:type="default" r:id="rId8"/>
          <w:pgSz w:w="20160" w:h="12240" w:orient="landscape" w:code="5"/>
          <w:pgMar w:top="795" w:right="1418" w:bottom="851" w:left="1418" w:header="709" w:footer="709" w:gutter="0"/>
          <w:cols w:space="708"/>
          <w:docGrid w:linePitch="360"/>
        </w:sectPr>
      </w:pPr>
      <w:r w:rsidRPr="00EE48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6893D" wp14:editId="135EC3FE">
                <wp:simplePos x="0" y="0"/>
                <wp:positionH relativeFrom="margin">
                  <wp:posOffset>1890395</wp:posOffset>
                </wp:positionH>
                <wp:positionV relativeFrom="paragraph">
                  <wp:posOffset>282575</wp:posOffset>
                </wp:positionV>
                <wp:extent cx="3136900" cy="688975"/>
                <wp:effectExtent l="0" t="0" r="635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A070" w14:textId="6BC7444D" w:rsidR="0049499F" w:rsidRPr="00996329" w:rsidRDefault="0049499F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Vo</w:t>
                            </w:r>
                            <w:proofErr w:type="spellEnd"/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7E1067"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Bo.</w:t>
                            </w:r>
                          </w:p>
                          <w:p w14:paraId="6B54AAE7" w14:textId="6AE09306" w:rsidR="00EE48FA" w:rsidRPr="00996329" w:rsidRDefault="00EE48FA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Planeación, Programación y </w:t>
                            </w:r>
                            <w:proofErr w:type="spellStart"/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Presupuestación</w:t>
                            </w:r>
                            <w:proofErr w:type="spellEnd"/>
                          </w:p>
                          <w:p w14:paraId="468656BC" w14:textId="55AB2B1A" w:rsidR="00FE0991" w:rsidRPr="00996329" w:rsidRDefault="00FE0991" w:rsidP="00FE09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A5B13"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8B4E62"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F410785" w14:textId="00952EE1" w:rsidR="00246FEC" w:rsidRPr="00996329" w:rsidRDefault="00246FEC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Ing. Ernesto García 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89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8.85pt;margin-top:22.25pt;width:247pt;height: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" stroked="f">
                <v:textbox>
                  <w:txbxContent>
                    <w:p w14:paraId="6BA5A070" w14:textId="6BC7444D" w:rsidR="0049499F" w:rsidRPr="00996329" w:rsidRDefault="0049499F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Vo</w:t>
                      </w:r>
                      <w:proofErr w:type="spellEnd"/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7E1067"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Bo.</w:t>
                      </w:r>
                    </w:p>
                    <w:p w14:paraId="6B54AAE7" w14:textId="6AE09306" w:rsidR="00EE48FA" w:rsidRPr="00996329" w:rsidRDefault="00EE48FA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Planeación, Programación y </w:t>
                      </w:r>
                      <w:proofErr w:type="spellStart"/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Presupuestación</w:t>
                      </w:r>
                      <w:proofErr w:type="spellEnd"/>
                    </w:p>
                    <w:p w14:paraId="468656BC" w14:textId="55AB2B1A" w:rsidR="00FE0991" w:rsidRPr="00996329" w:rsidRDefault="00FE0991" w:rsidP="00FE09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A5B13"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8B4E62"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0F410785" w14:textId="00952EE1" w:rsidR="00246FEC" w:rsidRPr="00996329" w:rsidRDefault="00246FEC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Ing. Ernesto García Pérez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48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F43CE" wp14:editId="6092FB27">
                <wp:simplePos x="0" y="0"/>
                <wp:positionH relativeFrom="margin">
                  <wp:posOffset>6510020</wp:posOffset>
                </wp:positionH>
                <wp:positionV relativeFrom="paragraph">
                  <wp:posOffset>263525</wp:posOffset>
                </wp:positionV>
                <wp:extent cx="3136900" cy="708025"/>
                <wp:effectExtent l="0" t="0" r="635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2CB0" w14:textId="4E9942CB" w:rsidR="007E1067" w:rsidRPr="00996329" w:rsidRDefault="007E1067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AUTORIZA</w:t>
                            </w:r>
                            <w:r w:rsidR="008C5B5F"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065BDD" w14:textId="2973E3F8" w:rsidR="00246FEC" w:rsidRPr="00996329" w:rsidRDefault="00246FEC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Dirección</w:t>
                            </w:r>
                          </w:p>
                          <w:p w14:paraId="1597A68D" w14:textId="277F1C18" w:rsidR="00FE0991" w:rsidRPr="00996329" w:rsidRDefault="00FE0991" w:rsidP="00A16D4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CA5B13"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8B4E62"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9963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E890E9" w14:textId="77777777" w:rsidR="00246FEC" w:rsidRPr="00996329" w:rsidRDefault="00246FEC" w:rsidP="00246F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0C0E44" w14:textId="098D15FE" w:rsidR="00246FEC" w:rsidRPr="00996329" w:rsidRDefault="00246FEC" w:rsidP="00246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Ing. David </w:t>
                            </w:r>
                            <w:proofErr w:type="spellStart"/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Reynier</w:t>
                            </w:r>
                            <w:proofErr w:type="spellEnd"/>
                            <w:r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991" w:rsidRPr="009963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Valdés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43CE" id="_x0000_s1027" type="#_x0000_t202" style="position:absolute;left:0;text-align:left;margin-left:512.6pt;margin-top:20.75pt;width:247pt;height: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" stroked="f">
                <v:textbox>
                  <w:txbxContent>
                    <w:p w14:paraId="58182CB0" w14:textId="4E9942CB" w:rsidR="007E1067" w:rsidRPr="00996329" w:rsidRDefault="007E1067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AUTORIZA</w:t>
                      </w:r>
                      <w:r w:rsidR="008C5B5F"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065BDD" w14:textId="2973E3F8" w:rsidR="00246FEC" w:rsidRPr="00996329" w:rsidRDefault="00246FEC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Dirección</w:t>
                      </w:r>
                    </w:p>
                    <w:p w14:paraId="1597A68D" w14:textId="277F1C18" w:rsidR="00FE0991" w:rsidRPr="00996329" w:rsidRDefault="00FE0991" w:rsidP="00A16D4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CA5B13"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8B4E62"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9963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35E890E9" w14:textId="77777777" w:rsidR="00246FEC" w:rsidRPr="00996329" w:rsidRDefault="00246FEC" w:rsidP="00246FE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0C0E44" w14:textId="098D15FE" w:rsidR="00246FEC" w:rsidRPr="00996329" w:rsidRDefault="00246FEC" w:rsidP="00246FE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Ing. David </w:t>
                      </w:r>
                      <w:proofErr w:type="spellStart"/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Reynier</w:t>
                      </w:r>
                      <w:proofErr w:type="spellEnd"/>
                      <w:r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991" w:rsidRPr="0099632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Valdés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1C4" w:rsidRPr="00EE48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ABF79" wp14:editId="129D7791">
                <wp:simplePos x="0" y="0"/>
                <wp:positionH relativeFrom="margin">
                  <wp:posOffset>7810347</wp:posOffset>
                </wp:positionH>
                <wp:positionV relativeFrom="paragraph">
                  <wp:posOffset>211759</wp:posOffset>
                </wp:positionV>
                <wp:extent cx="3136900" cy="793750"/>
                <wp:effectExtent l="0" t="0" r="635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5240" w14:textId="77777777" w:rsidR="00EE48FA" w:rsidRDefault="00EE48FA" w:rsidP="00A16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BF79" id="_x0000_s1028" type="#_x0000_t202" style="position:absolute;left:0;text-align:left;margin-left:615pt;margin-top:16.65pt;width:247pt;height: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" stroked="f">
                <v:textbox>
                  <w:txbxContent>
                    <w:p w14:paraId="35785240" w14:textId="77777777" w:rsidR="00EE48FA" w:rsidRDefault="00EE48FA" w:rsidP="00A16D4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024">
        <w:rPr>
          <w:rFonts w:ascii="Arial" w:hAnsi="Arial" w:cs="Arial"/>
          <w:sz w:val="20"/>
          <w:szCs w:val="20"/>
        </w:rPr>
        <w:tab/>
      </w:r>
    </w:p>
    <w:p w14:paraId="5735BF5E" w14:textId="77777777" w:rsidR="00E716C2" w:rsidRPr="00924C46" w:rsidRDefault="00E716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C46">
        <w:rPr>
          <w:rFonts w:ascii="Arial" w:hAnsi="Arial" w:cs="Arial"/>
          <w:b/>
          <w:bCs/>
          <w:sz w:val="22"/>
          <w:szCs w:val="22"/>
        </w:rPr>
        <w:lastRenderedPageBreak/>
        <w:t>INSTRUCTIVO DE LLENADO</w:t>
      </w:r>
    </w:p>
    <w:p w14:paraId="5735BF5F" w14:textId="77777777" w:rsidR="00E716C2" w:rsidRPr="00C36C91" w:rsidRDefault="00E716C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43"/>
      </w:tblGrid>
      <w:tr w:rsidR="00E716C2" w:rsidRPr="00416E07" w14:paraId="5735BF62" w14:textId="77777777" w:rsidTr="006A612C">
        <w:trPr>
          <w:trHeight w:val="395"/>
        </w:trPr>
        <w:tc>
          <w:tcPr>
            <w:tcW w:w="1418" w:type="dxa"/>
            <w:vAlign w:val="center"/>
          </w:tcPr>
          <w:p w14:paraId="5735BF60" w14:textId="669B65FB" w:rsidR="00E716C2" w:rsidRPr="006026CC" w:rsidRDefault="00416E0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9043" w:type="dxa"/>
            <w:vAlign w:val="center"/>
          </w:tcPr>
          <w:p w14:paraId="5735BF61" w14:textId="77777777" w:rsidR="00E716C2" w:rsidRPr="006026CC" w:rsidRDefault="00416E07">
            <w:pPr>
              <w:pStyle w:val="Ttulo3"/>
              <w:jc w:val="center"/>
              <w:rPr>
                <w:bCs/>
                <w:color w:val="000000" w:themeColor="text1"/>
              </w:rPr>
            </w:pPr>
            <w:r w:rsidRPr="006026CC">
              <w:rPr>
                <w:bCs/>
                <w:color w:val="000000" w:themeColor="text1"/>
              </w:rPr>
              <w:t>Descripción</w:t>
            </w:r>
          </w:p>
        </w:tc>
      </w:tr>
      <w:tr w:rsidR="00DD663F" w14:paraId="5735BF65" w14:textId="77777777" w:rsidTr="006A612C">
        <w:trPr>
          <w:trHeight w:val="395"/>
        </w:trPr>
        <w:tc>
          <w:tcPr>
            <w:tcW w:w="1418" w:type="dxa"/>
            <w:vAlign w:val="center"/>
          </w:tcPr>
          <w:p w14:paraId="5735BF63" w14:textId="77777777" w:rsidR="00DD663F" w:rsidRPr="006026CC" w:rsidRDefault="00DD663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3" w:type="dxa"/>
            <w:vAlign w:val="center"/>
          </w:tcPr>
          <w:p w14:paraId="5735BF64" w14:textId="453E3926" w:rsidR="00DD663F" w:rsidRPr="006026CC" w:rsidRDefault="00232F64" w:rsidP="007174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6026CC">
              <w:rPr>
                <w:bCs/>
                <w:color w:val="000000" w:themeColor="text1"/>
                <w:sz w:val="20"/>
                <w:szCs w:val="20"/>
              </w:rPr>
              <w:t xml:space="preserve">Registrar el nombre de la Subdirección </w:t>
            </w:r>
            <w:r w:rsidR="007174DD" w:rsidRPr="006026CC">
              <w:rPr>
                <w:bCs/>
                <w:color w:val="000000" w:themeColor="text1"/>
                <w:sz w:val="20"/>
                <w:szCs w:val="20"/>
              </w:rPr>
              <w:t>cuyas</w:t>
            </w:r>
            <w:r w:rsidRPr="006026CC">
              <w:rPr>
                <w:bCs/>
                <w:color w:val="000000" w:themeColor="text1"/>
                <w:sz w:val="20"/>
                <w:szCs w:val="20"/>
              </w:rPr>
              <w:t xml:space="preserve"> áreas a verificar</w:t>
            </w:r>
            <w:r w:rsidR="007174DD" w:rsidRPr="006026CC">
              <w:rPr>
                <w:bCs/>
                <w:color w:val="000000" w:themeColor="text1"/>
                <w:sz w:val="20"/>
                <w:szCs w:val="20"/>
              </w:rPr>
              <w:t xml:space="preserve"> son responsabilidad de algunos de los deptos. o centros que están bajo su supervisión</w:t>
            </w:r>
            <w:r w:rsidRPr="006026C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C7C43" w14:paraId="5735BF68" w14:textId="77777777" w:rsidTr="006A612C">
        <w:trPr>
          <w:trHeight w:val="395"/>
        </w:trPr>
        <w:tc>
          <w:tcPr>
            <w:tcW w:w="1418" w:type="dxa"/>
            <w:vAlign w:val="center"/>
          </w:tcPr>
          <w:p w14:paraId="5735BF66" w14:textId="77777777" w:rsidR="008C7C43" w:rsidRPr="006026CC" w:rsidRDefault="00DD663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43" w:type="dxa"/>
            <w:vAlign w:val="center"/>
          </w:tcPr>
          <w:p w14:paraId="5735BF67" w14:textId="40EAFEEA" w:rsidR="008C7C43" w:rsidRPr="006026CC" w:rsidRDefault="00232F64" w:rsidP="006026CC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6026CC">
              <w:rPr>
                <w:color w:val="000000" w:themeColor="text1"/>
                <w:sz w:val="20"/>
                <w:szCs w:val="20"/>
              </w:rPr>
              <w:t>Anotar la fecha en que se realiza la Verificación de la Infraestructura y Equipo para los Mantenimientos y/o Servicios de determinadas áreas por Subdirección.</w:t>
            </w:r>
          </w:p>
        </w:tc>
      </w:tr>
      <w:tr w:rsidR="008C7C43" w14:paraId="5735BF6B" w14:textId="77777777" w:rsidTr="006A612C">
        <w:trPr>
          <w:trHeight w:val="395"/>
        </w:trPr>
        <w:tc>
          <w:tcPr>
            <w:tcW w:w="1418" w:type="dxa"/>
            <w:vAlign w:val="center"/>
          </w:tcPr>
          <w:p w14:paraId="5735BF69" w14:textId="77777777" w:rsidR="008C7C43" w:rsidRPr="006026CC" w:rsidRDefault="00DD663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43" w:type="dxa"/>
            <w:vAlign w:val="center"/>
          </w:tcPr>
          <w:p w14:paraId="5735BF6A" w14:textId="7CFAFE27" w:rsidR="008C7C43" w:rsidRPr="006026CC" w:rsidRDefault="00232F64" w:rsidP="00232F64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6026CC">
              <w:rPr>
                <w:color w:val="000000" w:themeColor="text1"/>
                <w:sz w:val="20"/>
                <w:szCs w:val="20"/>
              </w:rPr>
              <w:t>Registrar el n</w:t>
            </w:r>
            <w:r w:rsidRPr="006026CC">
              <w:rPr>
                <w:bCs/>
                <w:color w:val="000000" w:themeColor="text1"/>
                <w:sz w:val="20"/>
                <w:szCs w:val="20"/>
              </w:rPr>
              <w:t>ombre del departamento o</w:t>
            </w:r>
            <w:r w:rsidRPr="006026CC">
              <w:rPr>
                <w:b/>
                <w:bCs/>
                <w:color w:val="000000" w:themeColor="text1"/>
                <w:sz w:val="20"/>
                <w:szCs w:val="20"/>
              </w:rPr>
              <w:t xml:space="preserve"> c</w:t>
            </w:r>
            <w:r w:rsidRPr="006026CC">
              <w:rPr>
                <w:bCs/>
                <w:color w:val="000000" w:themeColor="text1"/>
                <w:sz w:val="20"/>
                <w:szCs w:val="20"/>
              </w:rPr>
              <w:t>entro</w:t>
            </w:r>
            <w:r w:rsidRPr="006026CC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6026CC">
              <w:rPr>
                <w:bCs/>
                <w:color w:val="000000" w:themeColor="text1"/>
                <w:sz w:val="20"/>
                <w:szCs w:val="20"/>
              </w:rPr>
              <w:t>Recursos Materiales, Mantenimiento de Equipo o Centro de Cómputo</w:t>
            </w:r>
            <w:r w:rsidRPr="006026CC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716C2" w14:paraId="5735BF6E" w14:textId="77777777" w:rsidTr="006A612C">
        <w:trPr>
          <w:trHeight w:val="395"/>
        </w:trPr>
        <w:tc>
          <w:tcPr>
            <w:tcW w:w="1418" w:type="dxa"/>
            <w:vAlign w:val="center"/>
          </w:tcPr>
          <w:p w14:paraId="5735BF6C" w14:textId="77777777" w:rsidR="00E716C2" w:rsidRPr="006026CC" w:rsidRDefault="00DD663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3" w:type="dxa"/>
            <w:vAlign w:val="center"/>
          </w:tcPr>
          <w:p w14:paraId="5735BF6D" w14:textId="53DA5CAE" w:rsidR="00E716C2" w:rsidRPr="006026CC" w:rsidRDefault="00232F64" w:rsidP="00A54645">
            <w:pPr>
              <w:pStyle w:val="Ttulo3"/>
              <w:jc w:val="both"/>
              <w:rPr>
                <w:b w:val="0"/>
                <w:bCs/>
                <w:color w:val="000000" w:themeColor="text1"/>
              </w:rPr>
            </w:pPr>
            <w:r w:rsidRPr="006026CC">
              <w:rPr>
                <w:b w:val="0"/>
                <w:color w:val="000000" w:themeColor="text1"/>
              </w:rPr>
              <w:t>Escribir el n</w:t>
            </w:r>
            <w:r w:rsidRPr="006026CC">
              <w:rPr>
                <w:b w:val="0"/>
                <w:bCs/>
                <w:color w:val="000000" w:themeColor="text1"/>
              </w:rPr>
              <w:t>ombre del Jefe(a) del departamento o centro de: Recursos Materiales, Mantenimiento de Equipo o Centro de Cómputo.</w:t>
            </w:r>
          </w:p>
        </w:tc>
      </w:tr>
      <w:tr w:rsidR="00804123" w:rsidRPr="00804123" w14:paraId="5735BF71" w14:textId="77777777" w:rsidTr="006A612C">
        <w:trPr>
          <w:trHeight w:val="348"/>
        </w:trPr>
        <w:tc>
          <w:tcPr>
            <w:tcW w:w="1418" w:type="dxa"/>
            <w:vAlign w:val="center"/>
          </w:tcPr>
          <w:p w14:paraId="5735BF6F" w14:textId="77777777" w:rsidR="00804123" w:rsidRPr="006026CC" w:rsidRDefault="00DD663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43" w:type="dxa"/>
            <w:vAlign w:val="center"/>
          </w:tcPr>
          <w:p w14:paraId="5735BF70" w14:textId="5FBFF9EC" w:rsidR="00804123" w:rsidRPr="006026CC" w:rsidRDefault="00232F64" w:rsidP="00232F64">
            <w:pPr>
              <w:pStyle w:val="Ttulo3"/>
              <w:jc w:val="both"/>
              <w:rPr>
                <w:b w:val="0"/>
                <w:bCs/>
                <w:color w:val="000000" w:themeColor="text1"/>
              </w:rPr>
            </w:pPr>
            <w:r w:rsidRPr="006026CC">
              <w:rPr>
                <w:b w:val="0"/>
                <w:bCs/>
                <w:color w:val="000000" w:themeColor="text1"/>
              </w:rPr>
              <w:t>Firma del Jefe(a) del departamento o centro de Recursos Materiales, Mantenimiento de Equipo o Centro de Cómputo.</w:t>
            </w:r>
          </w:p>
        </w:tc>
      </w:tr>
      <w:tr w:rsidR="00C174F8" w:rsidRPr="00804123" w14:paraId="5735BF74" w14:textId="77777777" w:rsidTr="006A612C">
        <w:trPr>
          <w:trHeight w:val="348"/>
        </w:trPr>
        <w:tc>
          <w:tcPr>
            <w:tcW w:w="1418" w:type="dxa"/>
            <w:vAlign w:val="center"/>
          </w:tcPr>
          <w:p w14:paraId="5735BF72" w14:textId="77777777" w:rsidR="00C174F8" w:rsidRPr="006026CC" w:rsidRDefault="00C174F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43" w:type="dxa"/>
            <w:vAlign w:val="center"/>
          </w:tcPr>
          <w:p w14:paraId="5735BF73" w14:textId="762F933C" w:rsidR="00C174F8" w:rsidRPr="006026CC" w:rsidRDefault="00232F64" w:rsidP="00C210DE">
            <w:pPr>
              <w:pStyle w:val="Ttulo3"/>
              <w:jc w:val="both"/>
              <w:rPr>
                <w:color w:val="000000" w:themeColor="text1"/>
              </w:rPr>
            </w:pPr>
            <w:r w:rsidRPr="006026CC">
              <w:rPr>
                <w:b w:val="0"/>
                <w:bCs/>
                <w:color w:val="000000" w:themeColor="text1"/>
              </w:rPr>
              <w:t xml:space="preserve">Anotar la letra del </w:t>
            </w:r>
            <w:r w:rsidR="00C210DE" w:rsidRPr="006026CC">
              <w:rPr>
                <w:b w:val="0"/>
                <w:bCs/>
                <w:color w:val="000000" w:themeColor="text1"/>
              </w:rPr>
              <w:t>e</w:t>
            </w:r>
            <w:r w:rsidRPr="006026CC">
              <w:rPr>
                <w:b w:val="0"/>
                <w:bCs/>
                <w:color w:val="000000" w:themeColor="text1"/>
              </w:rPr>
              <w:t xml:space="preserve">dificio en base a nomenclatura vigente, así como </w:t>
            </w:r>
            <w:r w:rsidR="00C210DE" w:rsidRPr="006026CC">
              <w:rPr>
                <w:b w:val="0"/>
                <w:bCs/>
                <w:color w:val="000000" w:themeColor="text1"/>
              </w:rPr>
              <w:t>e</w:t>
            </w:r>
            <w:r w:rsidRPr="006026CC">
              <w:rPr>
                <w:b w:val="0"/>
                <w:bCs/>
                <w:color w:val="000000" w:themeColor="text1"/>
              </w:rPr>
              <w:t>l Área Verificada</w:t>
            </w:r>
            <w:r w:rsidR="009C4465" w:rsidRPr="006026CC">
              <w:rPr>
                <w:b w:val="0"/>
                <w:bCs/>
                <w:color w:val="000000" w:themeColor="text1"/>
              </w:rPr>
              <w:t xml:space="preserve"> por Mantenimiento y/o Servicio Requerido</w:t>
            </w:r>
            <w:r w:rsidRPr="006026CC">
              <w:rPr>
                <w:b w:val="0"/>
                <w:bCs/>
                <w:color w:val="000000" w:themeColor="text1"/>
              </w:rPr>
              <w:t>.</w:t>
            </w:r>
          </w:p>
        </w:tc>
      </w:tr>
      <w:tr w:rsidR="001B3402" w14:paraId="5735BF77" w14:textId="77777777" w:rsidTr="006A612C">
        <w:trPr>
          <w:trHeight w:val="348"/>
        </w:trPr>
        <w:tc>
          <w:tcPr>
            <w:tcW w:w="1418" w:type="dxa"/>
            <w:vAlign w:val="center"/>
          </w:tcPr>
          <w:p w14:paraId="5735BF75" w14:textId="77777777" w:rsidR="001B3402" w:rsidRPr="006026CC" w:rsidRDefault="001B340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43" w:type="dxa"/>
            <w:vAlign w:val="center"/>
          </w:tcPr>
          <w:p w14:paraId="5735BF76" w14:textId="5AAB16B6" w:rsidR="001B3402" w:rsidRPr="006026CC" w:rsidRDefault="00C210DE" w:rsidP="006026CC">
            <w:pPr>
              <w:pStyle w:val="Defaul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bCs/>
                <w:color w:val="000000" w:themeColor="text1"/>
                <w:sz w:val="20"/>
                <w:szCs w:val="20"/>
              </w:rPr>
              <w:t>Anotar los Mantenimientos y/o Servicios Preventivos y/o Correctivos requeridos.</w:t>
            </w:r>
          </w:p>
        </w:tc>
      </w:tr>
      <w:tr w:rsidR="006E305D" w14:paraId="5735BF7A" w14:textId="77777777" w:rsidTr="006A612C">
        <w:trPr>
          <w:trHeight w:val="348"/>
        </w:trPr>
        <w:tc>
          <w:tcPr>
            <w:tcW w:w="1418" w:type="dxa"/>
            <w:vAlign w:val="center"/>
          </w:tcPr>
          <w:p w14:paraId="5735BF78" w14:textId="77777777" w:rsidR="006E305D" w:rsidRPr="006026CC" w:rsidRDefault="001B340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43" w:type="dxa"/>
            <w:vAlign w:val="center"/>
          </w:tcPr>
          <w:p w14:paraId="5735BF79" w14:textId="74C9B043" w:rsidR="006E305D" w:rsidRPr="006026CC" w:rsidRDefault="00232F64" w:rsidP="00840CD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Registrar números ordinales a fin de establecer la prioridad </w:t>
            </w:r>
            <w:r w:rsidR="00840CDB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(establecida por la Subdirección correspondiente) </w:t>
            </w: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entre cada uno de los Mantenimientos y/o Servicios requeridos, dónde el número ordinal menor será el de mayor prioridad y el número ordinal mayor será el de menor prioridad. Ejemplos: 1° (primero). 2° (segundo), 3° (tercero) y así sucesivamente</w:t>
            </w:r>
            <w:r w:rsidR="00840CDB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66372" w14:paraId="5735BF7D" w14:textId="77777777" w:rsidTr="006A612C">
        <w:trPr>
          <w:trHeight w:val="359"/>
        </w:trPr>
        <w:tc>
          <w:tcPr>
            <w:tcW w:w="1418" w:type="dxa"/>
            <w:vAlign w:val="center"/>
          </w:tcPr>
          <w:p w14:paraId="5735BF7B" w14:textId="77777777" w:rsidR="00366372" w:rsidRPr="006026CC" w:rsidRDefault="00366372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43" w:type="dxa"/>
            <w:vAlign w:val="center"/>
          </w:tcPr>
          <w:p w14:paraId="5735BF7C" w14:textId="73570F58" w:rsidR="008C326A" w:rsidRPr="006026CC" w:rsidRDefault="00BC370F" w:rsidP="00BC370F">
            <w:pPr>
              <w:pStyle w:val="Ttulo3"/>
              <w:jc w:val="both"/>
              <w:rPr>
                <w:b w:val="0"/>
                <w:bCs/>
                <w:color w:val="000000" w:themeColor="text1"/>
              </w:rPr>
            </w:pPr>
            <w:r w:rsidRPr="006026CC">
              <w:rPr>
                <w:b w:val="0"/>
                <w:bCs/>
                <w:color w:val="000000" w:themeColor="text1"/>
              </w:rPr>
              <w:t xml:space="preserve">Marcar con una X en H </w:t>
            </w:r>
            <w:r w:rsidR="000A025C" w:rsidRPr="006026CC">
              <w:rPr>
                <w:b w:val="0"/>
                <w:bCs/>
                <w:color w:val="000000" w:themeColor="text1"/>
              </w:rPr>
              <w:t>si existe el Recurso Humano</w:t>
            </w:r>
            <w:r w:rsidRPr="006026CC">
              <w:rPr>
                <w:b w:val="0"/>
                <w:bCs/>
                <w:color w:val="000000" w:themeColor="text1"/>
              </w:rPr>
              <w:t>, en M si existe el Material y en E si existe el Económico</w:t>
            </w:r>
            <w:r w:rsidR="000A025C" w:rsidRPr="006026CC">
              <w:rPr>
                <w:b w:val="0"/>
                <w:bCs/>
                <w:color w:val="000000" w:themeColor="text1"/>
              </w:rPr>
              <w:t xml:space="preserve"> para llevar acabo el Mantenimiento y/o Servicio y No en el caso contrario.</w:t>
            </w:r>
          </w:p>
        </w:tc>
      </w:tr>
      <w:tr w:rsidR="00366372" w14:paraId="5735BF86" w14:textId="77777777" w:rsidTr="006A612C">
        <w:trPr>
          <w:trHeight w:val="349"/>
        </w:trPr>
        <w:tc>
          <w:tcPr>
            <w:tcW w:w="1418" w:type="dxa"/>
            <w:vAlign w:val="center"/>
          </w:tcPr>
          <w:p w14:paraId="5735BF84" w14:textId="23E006CB" w:rsidR="00366372" w:rsidRPr="006026CC" w:rsidRDefault="00366372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43" w:type="dxa"/>
            <w:vAlign w:val="center"/>
          </w:tcPr>
          <w:p w14:paraId="5735BF85" w14:textId="235ABC59" w:rsidR="00366372" w:rsidRPr="006026CC" w:rsidRDefault="008C326A" w:rsidP="000A025C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ser requerido, registrar el Costo Estimado para realizar el Mantenimiento y/o Servicio, en caso contrario dejar en blanco.</w:t>
            </w:r>
          </w:p>
        </w:tc>
      </w:tr>
      <w:tr w:rsidR="00366372" w14:paraId="5735BF8C" w14:textId="77777777" w:rsidTr="006A612C">
        <w:tc>
          <w:tcPr>
            <w:tcW w:w="1418" w:type="dxa"/>
            <w:vAlign w:val="center"/>
          </w:tcPr>
          <w:p w14:paraId="5735BF8A" w14:textId="43F7AA47" w:rsidR="00366372" w:rsidRPr="006026CC" w:rsidRDefault="00366372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473E24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3" w:type="dxa"/>
            <w:vAlign w:val="center"/>
          </w:tcPr>
          <w:p w14:paraId="5735BF8B" w14:textId="020D7B95" w:rsidR="00366372" w:rsidRPr="006026CC" w:rsidRDefault="008C326A" w:rsidP="00ED14DC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A82F04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haber sido</w:t>
            </w: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requerido</w:t>
            </w:r>
            <w:r w:rsidR="00A82F04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el punto 10</w:t>
            </w: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registrar la Clave Presupuestal para realizar el Mantenimiento y/o Servicio, en caso contrario dejar en blanco.</w:t>
            </w:r>
          </w:p>
        </w:tc>
      </w:tr>
      <w:tr w:rsidR="00207314" w14:paraId="6FCAB3C6" w14:textId="77777777" w:rsidTr="006A612C">
        <w:tc>
          <w:tcPr>
            <w:tcW w:w="1418" w:type="dxa"/>
            <w:vAlign w:val="center"/>
          </w:tcPr>
          <w:p w14:paraId="298EDDCE" w14:textId="343A6900" w:rsidR="00207314" w:rsidRPr="006026CC" w:rsidRDefault="00207314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043" w:type="dxa"/>
            <w:vAlign w:val="center"/>
          </w:tcPr>
          <w:p w14:paraId="68DFE114" w14:textId="4B73AEC9" w:rsidR="00207314" w:rsidRPr="006026CC" w:rsidRDefault="00A82F04" w:rsidP="00ED14DC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haber sido requerido el punto 10</w:t>
            </w:r>
            <w:r w:rsidR="008C326A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registrar la Partida para realizar el Mantenimiento y/o Servicio, en caso contrario dejar en blanco.</w:t>
            </w:r>
          </w:p>
        </w:tc>
      </w:tr>
      <w:tr w:rsidR="00C210DE" w14:paraId="10634759" w14:textId="77777777" w:rsidTr="006A612C">
        <w:tc>
          <w:tcPr>
            <w:tcW w:w="1418" w:type="dxa"/>
            <w:vAlign w:val="center"/>
          </w:tcPr>
          <w:p w14:paraId="3E7DD41A" w14:textId="0B9FF242" w:rsidR="00C210DE" w:rsidRPr="006026CC" w:rsidRDefault="00C210DE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043" w:type="dxa"/>
            <w:vAlign w:val="center"/>
          </w:tcPr>
          <w:p w14:paraId="7C3ECD9F" w14:textId="4177881B" w:rsidR="00C210DE" w:rsidRPr="006026CC" w:rsidRDefault="008C326A" w:rsidP="00293B7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Marcar con una X en Si, si es Factible </w:t>
            </w:r>
            <w:r w:rsidR="00293B7F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para Programar </w:t>
            </w: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 Mantenimiento y/o Servicio y No en el caso contrario</w:t>
            </w:r>
          </w:p>
        </w:tc>
      </w:tr>
      <w:tr w:rsidR="00C210DE" w14:paraId="670A5DA3" w14:textId="77777777" w:rsidTr="006A612C">
        <w:tc>
          <w:tcPr>
            <w:tcW w:w="1418" w:type="dxa"/>
            <w:vAlign w:val="center"/>
          </w:tcPr>
          <w:p w14:paraId="46BEDF8F" w14:textId="121D7697" w:rsidR="00C210DE" w:rsidRPr="006026CC" w:rsidRDefault="00C210DE" w:rsidP="003663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043" w:type="dxa"/>
            <w:vAlign w:val="center"/>
          </w:tcPr>
          <w:p w14:paraId="23935AAD" w14:textId="071861B5" w:rsidR="009C4465" w:rsidRPr="006026CC" w:rsidRDefault="00293B7F" w:rsidP="000A025C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Registrar el nombre de la Subdirección correspondiente.</w:t>
            </w:r>
          </w:p>
        </w:tc>
      </w:tr>
      <w:tr w:rsidR="008C326A" w14:paraId="7C931130" w14:textId="77777777" w:rsidTr="006A612C">
        <w:tc>
          <w:tcPr>
            <w:tcW w:w="1418" w:type="dxa"/>
            <w:vAlign w:val="center"/>
          </w:tcPr>
          <w:p w14:paraId="54B269E2" w14:textId="5A78FE80" w:rsidR="008C326A" w:rsidRPr="006026CC" w:rsidRDefault="008C326A" w:rsidP="008C32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43" w:type="dxa"/>
            <w:vAlign w:val="center"/>
          </w:tcPr>
          <w:p w14:paraId="5B94F54A" w14:textId="7FC4EDBA" w:rsidR="008C326A" w:rsidRPr="006026CC" w:rsidRDefault="008C326A" w:rsidP="008C326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Registrar el nombre del Subdirector(a) correspondiente.</w:t>
            </w:r>
          </w:p>
        </w:tc>
      </w:tr>
      <w:tr w:rsidR="008C326A" w14:paraId="3CAA17F7" w14:textId="77777777" w:rsidTr="006A612C">
        <w:tc>
          <w:tcPr>
            <w:tcW w:w="1418" w:type="dxa"/>
            <w:vAlign w:val="center"/>
          </w:tcPr>
          <w:p w14:paraId="0245F578" w14:textId="4E54CD2E" w:rsidR="008C326A" w:rsidRPr="006026CC" w:rsidRDefault="008C326A" w:rsidP="008C32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043" w:type="dxa"/>
            <w:vAlign w:val="center"/>
          </w:tcPr>
          <w:p w14:paraId="50E6ADE5" w14:textId="2AE88D87" w:rsidR="008C326A" w:rsidRPr="006026CC" w:rsidRDefault="008C326A" w:rsidP="008C326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Firma de conformidad del Subdirector(a) correspondiente.</w:t>
            </w:r>
          </w:p>
        </w:tc>
      </w:tr>
      <w:tr w:rsidR="008C326A" w14:paraId="3B793312" w14:textId="77777777" w:rsidTr="006A612C">
        <w:tc>
          <w:tcPr>
            <w:tcW w:w="1418" w:type="dxa"/>
            <w:vAlign w:val="center"/>
          </w:tcPr>
          <w:p w14:paraId="6A0DD263" w14:textId="7C1B9EB3" w:rsidR="008C326A" w:rsidRPr="006026CC" w:rsidRDefault="008C326A" w:rsidP="008C32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043" w:type="dxa"/>
            <w:vAlign w:val="center"/>
          </w:tcPr>
          <w:p w14:paraId="2F4D1707" w14:textId="13721602" w:rsidR="008C326A" w:rsidRPr="006026CC" w:rsidRDefault="00D17BFC" w:rsidP="008C326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Firma de Visto Bueno del Jefe(a) del Departamento de Planeación, Programación y </w:t>
            </w:r>
            <w:proofErr w:type="spellStart"/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Presupuestación</w:t>
            </w:r>
            <w:proofErr w:type="spellEnd"/>
            <w:r w:rsidR="00D60BD5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C326A" w14:paraId="16DAF70B" w14:textId="77777777" w:rsidTr="006A612C">
        <w:tc>
          <w:tcPr>
            <w:tcW w:w="1418" w:type="dxa"/>
            <w:vAlign w:val="center"/>
          </w:tcPr>
          <w:p w14:paraId="297F1735" w14:textId="1DEE7A20" w:rsidR="008C326A" w:rsidRPr="006026CC" w:rsidRDefault="008C326A" w:rsidP="008C326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043" w:type="dxa"/>
            <w:vAlign w:val="center"/>
          </w:tcPr>
          <w:p w14:paraId="0BAA1457" w14:textId="1AAC9E94" w:rsidR="008C326A" w:rsidRPr="006026CC" w:rsidRDefault="00D17BFC" w:rsidP="00940F1D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Firma de Autorización del Director(a) como representante del Comité de Planeación</w:t>
            </w:r>
            <w:r w:rsidR="00D60BD5" w:rsidRPr="006026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para programar todo lo que sea factible programar.</w:t>
            </w:r>
          </w:p>
        </w:tc>
      </w:tr>
    </w:tbl>
    <w:p w14:paraId="5735BF8D" w14:textId="77777777" w:rsidR="00E716C2" w:rsidRDefault="00E716C2">
      <w:pPr>
        <w:jc w:val="center"/>
        <w:rPr>
          <w:rFonts w:ascii="Arial" w:hAnsi="Arial" w:cs="Arial"/>
          <w:b/>
        </w:rPr>
      </w:pPr>
    </w:p>
    <w:sectPr w:rsidR="00E716C2" w:rsidSect="00AE7F01">
      <w:headerReference w:type="default" r:id="rId9"/>
      <w:footerReference w:type="default" r:id="rId10"/>
      <w:pgSz w:w="12240" w:h="15840" w:code="1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E33C" w14:textId="77777777" w:rsidR="00851D7A" w:rsidRDefault="00851D7A">
      <w:r>
        <w:separator/>
      </w:r>
    </w:p>
  </w:endnote>
  <w:endnote w:type="continuationSeparator" w:id="0">
    <w:p w14:paraId="603D0D55" w14:textId="77777777" w:rsidR="00851D7A" w:rsidRDefault="0085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6D56" w14:textId="77777777" w:rsidR="0063027B" w:rsidRDefault="0063027B" w:rsidP="0063027B">
    <w:pPr>
      <w:pStyle w:val="Default"/>
    </w:pPr>
  </w:p>
  <w:p w14:paraId="171EA0FA" w14:textId="3274EE74" w:rsidR="0063027B" w:rsidRDefault="0063027B" w:rsidP="0063027B">
    <w:pPr>
      <w:pStyle w:val="Piedepgina"/>
    </w:pPr>
    <w:r>
      <w:t xml:space="preserve"> </w:t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  <w:r>
      <w:rPr>
        <w:b/>
        <w:bCs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E93F" w14:textId="77777777" w:rsidR="0063027B" w:rsidRPr="006026CC" w:rsidRDefault="0063027B" w:rsidP="00602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B57F5" w14:textId="77777777" w:rsidR="00851D7A" w:rsidRDefault="00851D7A">
      <w:r>
        <w:separator/>
      </w:r>
    </w:p>
  </w:footnote>
  <w:footnote w:type="continuationSeparator" w:id="0">
    <w:p w14:paraId="7B7BFBED" w14:textId="77777777" w:rsidR="00851D7A" w:rsidRDefault="0085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52"/>
      <w:gridCol w:w="4962"/>
      <w:gridCol w:w="3260"/>
    </w:tblGrid>
    <w:tr w:rsidR="00AE7F01" w14:paraId="0B656E27" w14:textId="77777777" w:rsidTr="00AE7F01">
      <w:trPr>
        <w:trHeight w:val="278"/>
      </w:trPr>
      <w:tc>
        <w:tcPr>
          <w:tcW w:w="905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619301DC" w14:textId="77777777" w:rsidR="00691F4D" w:rsidRDefault="00735947" w:rsidP="00AE7F01">
          <w:pPr>
            <w:spacing w:line="229" w:lineRule="exact"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9632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Análisis de Factibilidad para los de Mantenimientos y/o </w:t>
          </w:r>
        </w:p>
        <w:p w14:paraId="5DA23C97" w14:textId="1FC19C39" w:rsidR="00AE7F01" w:rsidRPr="00735947" w:rsidRDefault="00735947" w:rsidP="00AE7F01">
          <w:pPr>
            <w:spacing w:line="229" w:lineRule="exact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99632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Servicios de la Infraestructura y Equipo</w:t>
          </w:r>
          <w:r w:rsidR="00AE7F01" w:rsidRPr="00735947">
            <w:rPr>
              <w:rFonts w:ascii="Arial" w:eastAsia="Arial" w:hAnsi="Arial" w:cs="Arial"/>
              <w:b/>
              <w:noProof/>
              <w:sz w:val="20"/>
              <w:szCs w:val="20"/>
            </w:rPr>
            <w:t xml:space="preserve"> </w:t>
          </w:r>
        </w:p>
      </w:tc>
      <w:tc>
        <w:tcPr>
          <w:tcW w:w="4962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3FB49C5" w14:textId="2164982A" w:rsidR="00AE7F01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</w:rPr>
          </w:pPr>
        </w:p>
      </w:tc>
      <w:tc>
        <w:tcPr>
          <w:tcW w:w="3260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A49C709" w14:textId="27CEDC5F" w:rsidR="00AE7F01" w:rsidRDefault="004C0A47" w:rsidP="00AE7F01">
          <w:pPr>
            <w:spacing w:line="0" w:lineRule="atLeast"/>
          </w:pPr>
          <w:r>
            <w:rPr>
              <w:rFonts w:ascii="Arial" w:eastAsia="Arial" w:hAnsi="Arial"/>
              <w:b/>
              <w:noProof/>
            </w:rPr>
            <w:drawing>
              <wp:anchor distT="0" distB="0" distL="114300" distR="114300" simplePos="0" relativeHeight="251669504" behindDoc="1" locked="0" layoutInCell="0" allowOverlap="1" wp14:anchorId="70D3FC08" wp14:editId="71900540">
                <wp:simplePos x="0" y="0"/>
                <wp:positionH relativeFrom="column">
                  <wp:posOffset>781050</wp:posOffset>
                </wp:positionH>
                <wp:positionV relativeFrom="paragraph">
                  <wp:posOffset>66040</wp:posOffset>
                </wp:positionV>
                <wp:extent cx="570230" cy="463550"/>
                <wp:effectExtent l="0" t="0" r="127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7F01" w14:paraId="319A55F6" w14:textId="77777777" w:rsidTr="00AE7F01">
      <w:trPr>
        <w:trHeight w:val="250"/>
      </w:trPr>
      <w:tc>
        <w:tcPr>
          <w:tcW w:w="9052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4D3F8564" w14:textId="77777777" w:rsidR="00AE7F01" w:rsidRPr="00AE7F01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4962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18ED2226" w14:textId="6B03D7D0" w:rsidR="00AE7F01" w:rsidRPr="00996329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  <w:color w:val="FF0000"/>
              <w:sz w:val="20"/>
              <w:szCs w:val="20"/>
            </w:rPr>
          </w:pP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ITV-AD-PO-001</w:t>
          </w:r>
          <w:r w:rsidR="001E57A6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-</w:t>
          </w:r>
          <w:r w:rsidR="00823815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01</w:t>
          </w:r>
        </w:p>
      </w:tc>
      <w:tc>
        <w:tcPr>
          <w:tcW w:w="3260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5C43D6F5" w14:textId="77777777" w:rsidR="00AE7F01" w:rsidRDefault="00AE7F01" w:rsidP="00AE7F01">
          <w:pPr>
            <w:spacing w:line="0" w:lineRule="atLeast"/>
            <w:rPr>
              <w:sz w:val="21"/>
            </w:rPr>
          </w:pPr>
        </w:p>
      </w:tc>
    </w:tr>
    <w:tr w:rsidR="00AE7F01" w14:paraId="31B78119" w14:textId="77777777" w:rsidTr="00AE7F01">
      <w:trPr>
        <w:trHeight w:val="101"/>
      </w:trPr>
      <w:tc>
        <w:tcPr>
          <w:tcW w:w="905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8E099DC" w14:textId="77777777" w:rsidR="00AE7F01" w:rsidRPr="00AE7F01" w:rsidRDefault="00AE7F01" w:rsidP="00AE7F01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4962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B7B3815" w14:textId="77777777" w:rsidR="00AE7F01" w:rsidRPr="00AE7F01" w:rsidRDefault="00AE7F01" w:rsidP="00AE7F01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3260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31234915" w14:textId="58008A84" w:rsidR="00AE7F01" w:rsidRDefault="00AE7F01" w:rsidP="00AE7F01">
          <w:pPr>
            <w:spacing w:line="0" w:lineRule="atLeast"/>
            <w:rPr>
              <w:sz w:val="8"/>
            </w:rPr>
          </w:pPr>
        </w:p>
      </w:tc>
    </w:tr>
    <w:tr w:rsidR="00AE7F01" w14:paraId="711FF54E" w14:textId="77777777" w:rsidTr="00AE7F01">
      <w:trPr>
        <w:trHeight w:val="255"/>
      </w:trPr>
      <w:tc>
        <w:tcPr>
          <w:tcW w:w="9052" w:type="dxa"/>
          <w:vMerge w:val="restart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A052C2A" w14:textId="28015783" w:rsidR="00AE7F01" w:rsidRPr="00FC5732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</w:pPr>
          <w:r w:rsidRPr="00996329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Referencia a la Norma ISO 9001:</w:t>
          </w:r>
          <w:r w:rsidR="0061763E" w:rsidRPr="00996329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 </w:t>
          </w: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2015 </w:t>
          </w:r>
          <w:r w:rsidRPr="00FC5732"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  <w:t>6.</w:t>
          </w:r>
          <w:r w:rsidR="00115DEB" w:rsidRPr="00FC5732"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  <w:t>1</w:t>
          </w:r>
          <w:r w:rsidRPr="00FC5732"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  <w:t xml:space="preserve">, </w:t>
          </w:r>
          <w:r w:rsidR="00115DEB" w:rsidRPr="00FC5732"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  <w:t>7.1, 7.2, 7.4, 7.5.1, 8.1</w:t>
          </w:r>
        </w:p>
        <w:p w14:paraId="26DF8A04" w14:textId="5419E9DA" w:rsidR="00AE7F01" w:rsidRPr="00996329" w:rsidRDefault="00AE7F01" w:rsidP="00996329">
          <w:pPr>
            <w:spacing w:line="229" w:lineRule="exact"/>
            <w:jc w:val="center"/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</w:pP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Referencia a la Norma ISO 14001: </w:t>
          </w:r>
          <w:r w:rsid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2015</w:t>
          </w:r>
          <w:r w:rsidR="0065091A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 </w:t>
          </w:r>
          <w:r w:rsidR="00115DEB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4</w:t>
          </w:r>
          <w:r w:rsidR="0065091A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.</w:t>
          </w:r>
          <w:r w:rsidR="00115DEB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1, 6.1, 8.1, 8.2</w:t>
          </w:r>
        </w:p>
      </w:tc>
      <w:tc>
        <w:tcPr>
          <w:tcW w:w="4962" w:type="dxa"/>
          <w:vMerge w:val="restart"/>
          <w:tcBorders>
            <w:right w:val="single" w:sz="8" w:space="0" w:color="auto"/>
          </w:tcBorders>
          <w:shd w:val="clear" w:color="auto" w:fill="auto"/>
          <w:vAlign w:val="center"/>
        </w:tcPr>
        <w:p w14:paraId="68BE78D1" w14:textId="737F7ED6" w:rsidR="00AE7F01" w:rsidRPr="00AE7F01" w:rsidRDefault="00FC5732" w:rsidP="00FC5732">
          <w:pPr>
            <w:spacing w:line="229" w:lineRule="exact"/>
            <w:ind w:left="520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                        </w:t>
          </w:r>
          <w:r w:rsidR="00AE7F01" w:rsidRPr="00AE7F01">
            <w:rPr>
              <w:rFonts w:ascii="Arial" w:eastAsia="Arial" w:hAnsi="Arial"/>
              <w:b/>
              <w:sz w:val="20"/>
              <w:szCs w:val="20"/>
            </w:rPr>
            <w:t>Revisión</w:t>
          </w:r>
          <w:r w:rsidR="00AE7F01" w:rsidRPr="00996329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: </w:t>
          </w:r>
          <w:r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0</w:t>
          </w:r>
        </w:p>
      </w:tc>
      <w:tc>
        <w:tcPr>
          <w:tcW w:w="3260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7BDD04EA" w14:textId="77777777" w:rsidR="004C0A47" w:rsidRDefault="004C0A47" w:rsidP="00AE7F01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</w:p>
        <w:p w14:paraId="2AC917F2" w14:textId="77777777" w:rsidR="004C0A47" w:rsidRDefault="00AE7F01" w:rsidP="00AE7F01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w w:val="99"/>
              <w:sz w:val="16"/>
            </w:rPr>
            <w:t>Instituto Tecnológico de</w:t>
          </w:r>
          <w:r w:rsidR="004C0A47">
            <w:rPr>
              <w:rFonts w:ascii="Arial" w:eastAsia="Arial" w:hAnsi="Arial"/>
              <w:b/>
              <w:w w:val="99"/>
              <w:sz w:val="16"/>
            </w:rPr>
            <w:t xml:space="preserve"> </w:t>
          </w:r>
        </w:p>
        <w:p w14:paraId="6E2DE10F" w14:textId="7FA86FFC" w:rsidR="00AE7F01" w:rsidRDefault="004C0A47" w:rsidP="00AE7F01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sz w:val="16"/>
            </w:rPr>
            <w:t>Veracruz</w:t>
          </w:r>
        </w:p>
      </w:tc>
    </w:tr>
    <w:tr w:rsidR="00AE7F01" w14:paraId="527BEBD7" w14:textId="77777777" w:rsidTr="00981BB5">
      <w:trPr>
        <w:trHeight w:val="223"/>
      </w:trPr>
      <w:tc>
        <w:tcPr>
          <w:tcW w:w="9052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212B116" w14:textId="77777777" w:rsidR="00AE7F01" w:rsidRDefault="00AE7F01" w:rsidP="00AE7F01">
          <w:pPr>
            <w:spacing w:line="223" w:lineRule="exact"/>
            <w:jc w:val="center"/>
            <w:rPr>
              <w:rFonts w:ascii="Arial" w:eastAsia="Arial" w:hAnsi="Arial"/>
              <w:b/>
              <w:w w:val="98"/>
            </w:rPr>
          </w:pPr>
        </w:p>
      </w:tc>
      <w:tc>
        <w:tcPr>
          <w:tcW w:w="4962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52208DA8" w14:textId="77777777" w:rsidR="00AE7F01" w:rsidRDefault="00AE7F01" w:rsidP="00AE7F01">
          <w:pPr>
            <w:spacing w:line="0" w:lineRule="atLeast"/>
            <w:rPr>
              <w:sz w:val="8"/>
            </w:rPr>
          </w:pPr>
        </w:p>
      </w:tc>
      <w:tc>
        <w:tcPr>
          <w:tcW w:w="3260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45E738D4" w14:textId="01666599" w:rsidR="00AE7F01" w:rsidRDefault="00AE7F01" w:rsidP="00AE7F01">
          <w:pPr>
            <w:spacing w:line="0" w:lineRule="atLeast"/>
            <w:jc w:val="center"/>
            <w:rPr>
              <w:rFonts w:ascii="Arial" w:eastAsia="Arial" w:hAnsi="Arial"/>
              <w:b/>
              <w:sz w:val="16"/>
            </w:rPr>
          </w:pPr>
        </w:p>
      </w:tc>
    </w:tr>
    <w:tr w:rsidR="00AE7F01" w14:paraId="5A6508FD" w14:textId="77777777" w:rsidTr="00981BB5">
      <w:trPr>
        <w:trHeight w:val="125"/>
      </w:trPr>
      <w:tc>
        <w:tcPr>
          <w:tcW w:w="9052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713743D" w14:textId="77777777" w:rsidR="00AE7F01" w:rsidRDefault="00AE7F01" w:rsidP="00AE7F01">
          <w:pPr>
            <w:spacing w:line="0" w:lineRule="atLeast"/>
            <w:jc w:val="center"/>
            <w:rPr>
              <w:sz w:val="10"/>
            </w:rPr>
          </w:pPr>
        </w:p>
      </w:tc>
      <w:tc>
        <w:tcPr>
          <w:tcW w:w="4962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405F3FE5" w14:textId="77777777" w:rsidR="00AE7F01" w:rsidRDefault="00AE7F01" w:rsidP="00AE7F01">
          <w:pPr>
            <w:spacing w:line="0" w:lineRule="atLeast"/>
            <w:rPr>
              <w:sz w:val="10"/>
            </w:rPr>
          </w:pPr>
        </w:p>
      </w:tc>
      <w:tc>
        <w:tcPr>
          <w:tcW w:w="3260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21231839" w14:textId="77777777" w:rsidR="00AE7F01" w:rsidRDefault="00AE7F01" w:rsidP="00AE7F01">
          <w:pPr>
            <w:spacing w:line="0" w:lineRule="atLeast"/>
            <w:rPr>
              <w:sz w:val="10"/>
            </w:rPr>
          </w:pPr>
        </w:p>
      </w:tc>
    </w:tr>
    <w:tr w:rsidR="00AE7F01" w14:paraId="50E15DB0" w14:textId="77777777" w:rsidTr="00AE7F01">
      <w:trPr>
        <w:trHeight w:val="66"/>
      </w:trPr>
      <w:tc>
        <w:tcPr>
          <w:tcW w:w="905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116BA48" w14:textId="77777777" w:rsidR="00AE7F01" w:rsidRDefault="00AE7F01" w:rsidP="00AE7F01">
          <w:pPr>
            <w:spacing w:line="0" w:lineRule="atLeast"/>
            <w:jc w:val="center"/>
            <w:rPr>
              <w:sz w:val="7"/>
            </w:rPr>
          </w:pPr>
        </w:p>
      </w:tc>
      <w:tc>
        <w:tcPr>
          <w:tcW w:w="4962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FF55D56" w14:textId="77777777" w:rsidR="00AE7F01" w:rsidRDefault="00AE7F01" w:rsidP="00AE7F01">
          <w:pPr>
            <w:spacing w:line="0" w:lineRule="atLeast"/>
            <w:rPr>
              <w:sz w:val="7"/>
            </w:rPr>
          </w:pPr>
        </w:p>
      </w:tc>
      <w:tc>
        <w:tcPr>
          <w:tcW w:w="3260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530A6569" w14:textId="77777777" w:rsidR="00AE7F01" w:rsidRDefault="00AE7F01" w:rsidP="00AE7F01">
          <w:pPr>
            <w:spacing w:line="0" w:lineRule="atLeast"/>
            <w:rPr>
              <w:sz w:val="7"/>
            </w:rPr>
          </w:pPr>
        </w:p>
      </w:tc>
    </w:tr>
  </w:tbl>
  <w:p w14:paraId="7BB79775" w14:textId="77777777" w:rsidR="00EE038D" w:rsidRPr="00EE5C2C" w:rsidRDefault="00EE038D" w:rsidP="00EE5C2C">
    <w:pPr>
      <w:pStyle w:val="Encabezado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2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76"/>
      <w:gridCol w:w="1984"/>
      <w:gridCol w:w="2552"/>
    </w:tblGrid>
    <w:tr w:rsidR="00AE7F01" w14:paraId="35D7E1FB" w14:textId="77777777" w:rsidTr="00FC5732">
      <w:trPr>
        <w:trHeight w:val="278"/>
      </w:trPr>
      <w:tc>
        <w:tcPr>
          <w:tcW w:w="607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58FD58F" w14:textId="6978AACA" w:rsidR="00AE7F01" w:rsidRPr="004B157A" w:rsidRDefault="00735947" w:rsidP="00735947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6026CC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Análisis de Factibilidad para los de Mantenimientos y/o Servicios de la Infraestructura y Equipo</w:t>
          </w:r>
        </w:p>
      </w:tc>
      <w:tc>
        <w:tcPr>
          <w:tcW w:w="1984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A007F6D" w14:textId="72DC45C9" w:rsidR="00AE7F01" w:rsidRPr="004B157A" w:rsidRDefault="00AE7F01" w:rsidP="00FC5732">
          <w:pPr>
            <w:spacing w:line="229" w:lineRule="exact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2552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00256672" w14:textId="77777777" w:rsidR="00AE7F01" w:rsidRDefault="00AE7F01" w:rsidP="00AE7F01">
          <w:pPr>
            <w:spacing w:line="0" w:lineRule="atLeast"/>
          </w:pPr>
        </w:p>
      </w:tc>
    </w:tr>
    <w:tr w:rsidR="00AE7F01" w14:paraId="254C6876" w14:textId="77777777" w:rsidTr="00FC5732">
      <w:trPr>
        <w:trHeight w:val="250"/>
      </w:trPr>
      <w:tc>
        <w:tcPr>
          <w:tcW w:w="607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605275D" w14:textId="77777777" w:rsidR="00AE7F01" w:rsidRPr="004B157A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</w:p>
      </w:tc>
      <w:tc>
        <w:tcPr>
          <w:tcW w:w="1984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7EC3E017" w14:textId="48715756" w:rsidR="00AE7F01" w:rsidRPr="006026CC" w:rsidRDefault="00AE7F01" w:rsidP="00AE7F01">
          <w:pPr>
            <w:spacing w:line="229" w:lineRule="exact"/>
            <w:jc w:val="center"/>
            <w:rPr>
              <w:rFonts w:ascii="Arial" w:eastAsia="Arial" w:hAnsi="Arial"/>
              <w:b/>
              <w:color w:val="FF0000"/>
              <w:sz w:val="20"/>
              <w:szCs w:val="20"/>
            </w:rPr>
          </w:pP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ITV-AD-PO-001</w:t>
          </w:r>
          <w:r w:rsidR="001E57A6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-</w:t>
          </w:r>
          <w:r w:rsidR="006026CC"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01</w:t>
          </w:r>
        </w:p>
      </w:tc>
      <w:tc>
        <w:tcPr>
          <w:tcW w:w="2552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3B78D33C" w14:textId="2EA1A349" w:rsidR="00FC5732" w:rsidRDefault="00FC5732" w:rsidP="00AE7F01">
          <w:pPr>
            <w:spacing w:line="0" w:lineRule="atLeast"/>
            <w:rPr>
              <w:sz w:val="21"/>
            </w:rPr>
          </w:pPr>
        </w:p>
      </w:tc>
    </w:tr>
    <w:tr w:rsidR="00AE7F01" w14:paraId="1EA5216C" w14:textId="77777777" w:rsidTr="00FC5732">
      <w:trPr>
        <w:trHeight w:val="101"/>
      </w:trPr>
      <w:tc>
        <w:tcPr>
          <w:tcW w:w="607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F502B2A" w14:textId="77777777" w:rsidR="00AE7F01" w:rsidRPr="004B157A" w:rsidRDefault="00AE7F01" w:rsidP="00AE7F01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1984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94E238" w14:textId="77777777" w:rsidR="00AE7F01" w:rsidRPr="004B157A" w:rsidRDefault="00AE7F01" w:rsidP="00AE7F01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552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07B750D8" w14:textId="4F5A0819" w:rsidR="00AE7F01" w:rsidRDefault="004C0A47" w:rsidP="00AE7F01">
          <w:pPr>
            <w:spacing w:line="0" w:lineRule="atLeast"/>
            <w:rPr>
              <w:sz w:val="8"/>
            </w:rPr>
          </w:pPr>
          <w:r>
            <w:rPr>
              <w:rFonts w:ascii="Arial" w:eastAsia="Arial" w:hAnsi="Arial"/>
              <w:b/>
              <w:noProof/>
            </w:rPr>
            <w:drawing>
              <wp:anchor distT="0" distB="0" distL="114300" distR="114300" simplePos="0" relativeHeight="251671552" behindDoc="1" locked="0" layoutInCell="0" allowOverlap="1" wp14:anchorId="4A467C30" wp14:editId="228D36DF">
                <wp:simplePos x="0" y="0"/>
                <wp:positionH relativeFrom="column">
                  <wp:posOffset>654685</wp:posOffset>
                </wp:positionH>
                <wp:positionV relativeFrom="paragraph">
                  <wp:posOffset>-243205</wp:posOffset>
                </wp:positionV>
                <wp:extent cx="570230" cy="463550"/>
                <wp:effectExtent l="0" t="0" r="127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B157A" w14:paraId="0ADA45B4" w14:textId="77777777" w:rsidTr="00FC5732">
      <w:trPr>
        <w:trHeight w:val="255"/>
      </w:trPr>
      <w:tc>
        <w:tcPr>
          <w:tcW w:w="6076" w:type="dxa"/>
          <w:vMerge w:val="restart"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AD09766" w14:textId="77777777" w:rsidR="0061763E" w:rsidRPr="00FC5732" w:rsidRDefault="0061763E" w:rsidP="0061763E">
          <w:pPr>
            <w:spacing w:line="229" w:lineRule="exact"/>
            <w:jc w:val="center"/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</w:pPr>
          <w:r w:rsidRPr="006026CC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Referencia a la Norma ISO 9001: 2015 </w:t>
          </w:r>
          <w:r w:rsidRPr="00FC5732">
            <w:rPr>
              <w:rFonts w:ascii="Arial" w:eastAsia="Arial" w:hAnsi="Arial"/>
              <w:b/>
              <w:color w:val="000000" w:themeColor="text1"/>
              <w:w w:val="98"/>
              <w:sz w:val="20"/>
              <w:szCs w:val="20"/>
            </w:rPr>
            <w:t>6.1, 7.1, 7.2, 7.4, 7.5.1, 8.1</w:t>
          </w:r>
        </w:p>
        <w:p w14:paraId="592CF8A5" w14:textId="28B01772" w:rsidR="004B157A" w:rsidRPr="004B157A" w:rsidRDefault="0061763E" w:rsidP="006026CC">
          <w:pPr>
            <w:spacing w:line="229" w:lineRule="exact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Refer</w:t>
          </w:r>
          <w:r w:rsid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encia a la Norma ISO 14001: 2015</w:t>
          </w:r>
          <w:r w:rsidRP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 xml:space="preserve"> 4.1, 6.1, 8.1, 8.2</w:t>
          </w:r>
        </w:p>
      </w:tc>
      <w:tc>
        <w:tcPr>
          <w:tcW w:w="1984" w:type="dxa"/>
          <w:vMerge w:val="restart"/>
          <w:tcBorders>
            <w:right w:val="single" w:sz="8" w:space="0" w:color="auto"/>
          </w:tcBorders>
          <w:shd w:val="clear" w:color="auto" w:fill="auto"/>
          <w:vAlign w:val="center"/>
        </w:tcPr>
        <w:p w14:paraId="2D4BC3E9" w14:textId="4542BE5B" w:rsidR="00FC5732" w:rsidRPr="00FC5732" w:rsidRDefault="004B157A" w:rsidP="00FC5732">
          <w:pPr>
            <w:spacing w:line="229" w:lineRule="exact"/>
            <w:jc w:val="center"/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</w:pPr>
          <w:r w:rsidRPr="004B157A">
            <w:rPr>
              <w:rFonts w:ascii="Arial" w:eastAsia="Arial" w:hAnsi="Arial"/>
              <w:b/>
              <w:sz w:val="20"/>
              <w:szCs w:val="20"/>
            </w:rPr>
            <w:t xml:space="preserve">Revisión: </w:t>
          </w:r>
          <w:r w:rsidR="00FC5732">
            <w:rPr>
              <w:rFonts w:ascii="Arial" w:eastAsia="Arial" w:hAnsi="Arial"/>
              <w:b/>
              <w:color w:val="000000" w:themeColor="text1"/>
              <w:sz w:val="20"/>
              <w:szCs w:val="20"/>
            </w:rPr>
            <w:t>0</w:t>
          </w:r>
        </w:p>
      </w:tc>
      <w:tc>
        <w:tcPr>
          <w:tcW w:w="2552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3D2649BB" w14:textId="16868750" w:rsidR="004C0A47" w:rsidRDefault="00FC5732" w:rsidP="00AE7F01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w w:val="99"/>
              <w:sz w:val="16"/>
            </w:rPr>
            <w:t xml:space="preserve">         </w:t>
          </w:r>
          <w:r w:rsidR="004B157A">
            <w:rPr>
              <w:rFonts w:ascii="Arial" w:eastAsia="Arial" w:hAnsi="Arial"/>
              <w:b/>
              <w:w w:val="99"/>
              <w:sz w:val="16"/>
            </w:rPr>
            <w:t>Instituto Tecnológico de</w:t>
          </w:r>
          <w:r w:rsidR="004C0A47">
            <w:rPr>
              <w:rFonts w:ascii="Arial" w:eastAsia="Arial" w:hAnsi="Arial"/>
              <w:b/>
              <w:w w:val="99"/>
              <w:sz w:val="16"/>
            </w:rPr>
            <w:t xml:space="preserve"> </w:t>
          </w:r>
        </w:p>
        <w:p w14:paraId="4EA77FAF" w14:textId="5B37DA91" w:rsidR="004B157A" w:rsidRDefault="00FC5732" w:rsidP="00AE7F01">
          <w:pPr>
            <w:spacing w:line="0" w:lineRule="atLeast"/>
            <w:ind w:right="21"/>
            <w:jc w:val="center"/>
            <w:rPr>
              <w:rFonts w:ascii="Arial" w:eastAsia="Arial" w:hAnsi="Arial"/>
              <w:b/>
              <w:w w:val="99"/>
              <w:sz w:val="16"/>
            </w:rPr>
          </w:pPr>
          <w:r>
            <w:rPr>
              <w:rFonts w:ascii="Arial" w:eastAsia="Arial" w:hAnsi="Arial"/>
              <w:b/>
              <w:sz w:val="16"/>
            </w:rPr>
            <w:t xml:space="preserve">    </w:t>
          </w:r>
          <w:r w:rsidR="004C0A47">
            <w:rPr>
              <w:rFonts w:ascii="Arial" w:eastAsia="Arial" w:hAnsi="Arial"/>
              <w:b/>
              <w:sz w:val="16"/>
            </w:rPr>
            <w:t>Veracruz</w:t>
          </w:r>
        </w:p>
      </w:tc>
    </w:tr>
    <w:tr w:rsidR="004B157A" w14:paraId="02CDE063" w14:textId="77777777" w:rsidTr="00FC5732">
      <w:trPr>
        <w:trHeight w:val="223"/>
      </w:trPr>
      <w:tc>
        <w:tcPr>
          <w:tcW w:w="607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72B0B7CB" w14:textId="77777777" w:rsidR="004B157A" w:rsidRDefault="004B157A" w:rsidP="00AE7F01">
          <w:pPr>
            <w:spacing w:line="223" w:lineRule="exact"/>
            <w:rPr>
              <w:rFonts w:ascii="Arial" w:eastAsia="Arial" w:hAnsi="Arial"/>
              <w:b/>
              <w:w w:val="98"/>
            </w:rPr>
          </w:pPr>
        </w:p>
      </w:tc>
      <w:tc>
        <w:tcPr>
          <w:tcW w:w="1984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0087E9CD" w14:textId="77777777" w:rsidR="004B157A" w:rsidRDefault="004B157A" w:rsidP="00AE7F01">
          <w:pPr>
            <w:spacing w:line="0" w:lineRule="atLeast"/>
            <w:rPr>
              <w:sz w:val="8"/>
            </w:rPr>
          </w:pPr>
        </w:p>
      </w:tc>
      <w:tc>
        <w:tcPr>
          <w:tcW w:w="2552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14:paraId="7921051B" w14:textId="50F0393A" w:rsidR="004B157A" w:rsidRDefault="004B157A" w:rsidP="00AE7F01">
          <w:pPr>
            <w:spacing w:line="0" w:lineRule="atLeast"/>
            <w:jc w:val="center"/>
            <w:rPr>
              <w:rFonts w:ascii="Arial" w:eastAsia="Arial" w:hAnsi="Arial"/>
              <w:b/>
              <w:sz w:val="16"/>
            </w:rPr>
          </w:pPr>
        </w:p>
      </w:tc>
    </w:tr>
    <w:tr w:rsidR="004B157A" w14:paraId="51D28646" w14:textId="77777777" w:rsidTr="00FC5732">
      <w:trPr>
        <w:trHeight w:val="125"/>
      </w:trPr>
      <w:tc>
        <w:tcPr>
          <w:tcW w:w="607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2F25F37B" w14:textId="77777777" w:rsidR="004B157A" w:rsidRDefault="004B157A" w:rsidP="00AE7F01">
          <w:pPr>
            <w:spacing w:line="0" w:lineRule="atLeast"/>
            <w:rPr>
              <w:sz w:val="10"/>
            </w:rPr>
          </w:pPr>
        </w:p>
      </w:tc>
      <w:tc>
        <w:tcPr>
          <w:tcW w:w="1984" w:type="dxa"/>
          <w:tcBorders>
            <w:right w:val="single" w:sz="8" w:space="0" w:color="auto"/>
          </w:tcBorders>
          <w:shd w:val="clear" w:color="auto" w:fill="auto"/>
          <w:vAlign w:val="bottom"/>
        </w:tcPr>
        <w:p w14:paraId="5DFA9465" w14:textId="77777777" w:rsidR="004B157A" w:rsidRDefault="004B157A" w:rsidP="00AE7F01">
          <w:pPr>
            <w:spacing w:line="0" w:lineRule="atLeast"/>
            <w:rPr>
              <w:sz w:val="10"/>
            </w:rPr>
          </w:pPr>
        </w:p>
      </w:tc>
      <w:tc>
        <w:tcPr>
          <w:tcW w:w="2552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14:paraId="711BC7F2" w14:textId="77777777" w:rsidR="004B157A" w:rsidRDefault="004B157A" w:rsidP="00AE7F01">
          <w:pPr>
            <w:spacing w:line="0" w:lineRule="atLeast"/>
            <w:rPr>
              <w:sz w:val="10"/>
            </w:rPr>
          </w:pPr>
        </w:p>
      </w:tc>
    </w:tr>
    <w:tr w:rsidR="00AE7F01" w14:paraId="5CB942DA" w14:textId="77777777" w:rsidTr="00FC5732">
      <w:trPr>
        <w:trHeight w:val="82"/>
      </w:trPr>
      <w:tc>
        <w:tcPr>
          <w:tcW w:w="607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47612E9" w14:textId="77777777" w:rsidR="00AE7F01" w:rsidRDefault="00AE7F01" w:rsidP="00AE7F01">
          <w:pPr>
            <w:spacing w:line="0" w:lineRule="atLeast"/>
            <w:rPr>
              <w:sz w:val="7"/>
            </w:rPr>
          </w:pPr>
        </w:p>
      </w:tc>
      <w:tc>
        <w:tcPr>
          <w:tcW w:w="1984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10C02234" w14:textId="77777777" w:rsidR="00AE7F01" w:rsidRDefault="00AE7F01" w:rsidP="00AE7F01">
          <w:pPr>
            <w:spacing w:line="0" w:lineRule="atLeast"/>
            <w:rPr>
              <w:sz w:val="7"/>
            </w:rPr>
          </w:pPr>
        </w:p>
      </w:tc>
      <w:tc>
        <w:tcPr>
          <w:tcW w:w="2552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14:paraId="35ECE927" w14:textId="77777777" w:rsidR="00AE7F01" w:rsidRDefault="00AE7F01" w:rsidP="00AE7F01">
          <w:pPr>
            <w:spacing w:line="0" w:lineRule="atLeast"/>
            <w:rPr>
              <w:sz w:val="7"/>
            </w:rPr>
          </w:pPr>
        </w:p>
      </w:tc>
    </w:tr>
  </w:tbl>
  <w:p w14:paraId="3993E154" w14:textId="77777777" w:rsidR="00EE5C2C" w:rsidRPr="00EE5C2C" w:rsidRDefault="00EE5C2C" w:rsidP="00EE5C2C">
    <w:pPr>
      <w:pStyle w:val="Encabezado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B9"/>
    <w:rsid w:val="00021CCE"/>
    <w:rsid w:val="0004723B"/>
    <w:rsid w:val="00055F86"/>
    <w:rsid w:val="00064C13"/>
    <w:rsid w:val="00094AF8"/>
    <w:rsid w:val="00097C91"/>
    <w:rsid w:val="000A025C"/>
    <w:rsid w:val="000B0291"/>
    <w:rsid w:val="000C040A"/>
    <w:rsid w:val="000C17B9"/>
    <w:rsid w:val="000C50BC"/>
    <w:rsid w:val="000D7165"/>
    <w:rsid w:val="000F47F6"/>
    <w:rsid w:val="000F50CF"/>
    <w:rsid w:val="00115DEB"/>
    <w:rsid w:val="00125858"/>
    <w:rsid w:val="00135F76"/>
    <w:rsid w:val="00152141"/>
    <w:rsid w:val="0015397B"/>
    <w:rsid w:val="00154326"/>
    <w:rsid w:val="001549BB"/>
    <w:rsid w:val="0019452E"/>
    <w:rsid w:val="001B2914"/>
    <w:rsid w:val="001B30ED"/>
    <w:rsid w:val="001B3402"/>
    <w:rsid w:val="001D1719"/>
    <w:rsid w:val="001D4981"/>
    <w:rsid w:val="001D65A6"/>
    <w:rsid w:val="001E57A6"/>
    <w:rsid w:val="002037CE"/>
    <w:rsid w:val="002055F5"/>
    <w:rsid w:val="00207314"/>
    <w:rsid w:val="002075A1"/>
    <w:rsid w:val="00221E1A"/>
    <w:rsid w:val="00222A63"/>
    <w:rsid w:val="00227DFB"/>
    <w:rsid w:val="002317AA"/>
    <w:rsid w:val="00232F64"/>
    <w:rsid w:val="00242474"/>
    <w:rsid w:val="002440B4"/>
    <w:rsid w:val="00246FEC"/>
    <w:rsid w:val="00255265"/>
    <w:rsid w:val="00261048"/>
    <w:rsid w:val="002642B8"/>
    <w:rsid w:val="00282AE6"/>
    <w:rsid w:val="00286101"/>
    <w:rsid w:val="002866CC"/>
    <w:rsid w:val="00286897"/>
    <w:rsid w:val="002871AE"/>
    <w:rsid w:val="00293076"/>
    <w:rsid w:val="00293B7F"/>
    <w:rsid w:val="00295C40"/>
    <w:rsid w:val="00296881"/>
    <w:rsid w:val="002A01D8"/>
    <w:rsid w:val="002B0421"/>
    <w:rsid w:val="002B1F47"/>
    <w:rsid w:val="002F1000"/>
    <w:rsid w:val="002F663D"/>
    <w:rsid w:val="00325FBB"/>
    <w:rsid w:val="003317BE"/>
    <w:rsid w:val="003419D9"/>
    <w:rsid w:val="00350F01"/>
    <w:rsid w:val="003555CE"/>
    <w:rsid w:val="00365448"/>
    <w:rsid w:val="00366372"/>
    <w:rsid w:val="003931EE"/>
    <w:rsid w:val="003965D1"/>
    <w:rsid w:val="003A1717"/>
    <w:rsid w:val="003A6878"/>
    <w:rsid w:val="003B456C"/>
    <w:rsid w:val="003C2AB3"/>
    <w:rsid w:val="003D1599"/>
    <w:rsid w:val="003D5753"/>
    <w:rsid w:val="00416E07"/>
    <w:rsid w:val="00417318"/>
    <w:rsid w:val="00425B15"/>
    <w:rsid w:val="00431FF6"/>
    <w:rsid w:val="00436263"/>
    <w:rsid w:val="00444A93"/>
    <w:rsid w:val="00445696"/>
    <w:rsid w:val="0045027A"/>
    <w:rsid w:val="004605BE"/>
    <w:rsid w:val="00463DD1"/>
    <w:rsid w:val="00473E24"/>
    <w:rsid w:val="00480B95"/>
    <w:rsid w:val="00483700"/>
    <w:rsid w:val="00491663"/>
    <w:rsid w:val="0049499F"/>
    <w:rsid w:val="004B08F1"/>
    <w:rsid w:val="004B157A"/>
    <w:rsid w:val="004C0A47"/>
    <w:rsid w:val="004D15D2"/>
    <w:rsid w:val="004D2B1C"/>
    <w:rsid w:val="004E4DC5"/>
    <w:rsid w:val="00500322"/>
    <w:rsid w:val="00512FBB"/>
    <w:rsid w:val="00515824"/>
    <w:rsid w:val="005401E4"/>
    <w:rsid w:val="00542DFC"/>
    <w:rsid w:val="00545573"/>
    <w:rsid w:val="005469B9"/>
    <w:rsid w:val="00550819"/>
    <w:rsid w:val="005927F7"/>
    <w:rsid w:val="005A10DA"/>
    <w:rsid w:val="005A23EB"/>
    <w:rsid w:val="005A259E"/>
    <w:rsid w:val="005A5189"/>
    <w:rsid w:val="005A7ABE"/>
    <w:rsid w:val="005D0C23"/>
    <w:rsid w:val="005D2A35"/>
    <w:rsid w:val="005E2887"/>
    <w:rsid w:val="005E2A37"/>
    <w:rsid w:val="006026CC"/>
    <w:rsid w:val="00602F21"/>
    <w:rsid w:val="00614112"/>
    <w:rsid w:val="0061763E"/>
    <w:rsid w:val="006207B2"/>
    <w:rsid w:val="0063027B"/>
    <w:rsid w:val="0065091A"/>
    <w:rsid w:val="0065108E"/>
    <w:rsid w:val="0068264C"/>
    <w:rsid w:val="00691F4D"/>
    <w:rsid w:val="0069228C"/>
    <w:rsid w:val="00694D23"/>
    <w:rsid w:val="006A612C"/>
    <w:rsid w:val="006A7A6F"/>
    <w:rsid w:val="006B3E0C"/>
    <w:rsid w:val="006C062F"/>
    <w:rsid w:val="006C610B"/>
    <w:rsid w:val="006C6712"/>
    <w:rsid w:val="006D0422"/>
    <w:rsid w:val="006E305D"/>
    <w:rsid w:val="006E7C7F"/>
    <w:rsid w:val="006F193D"/>
    <w:rsid w:val="006F4D14"/>
    <w:rsid w:val="007017C9"/>
    <w:rsid w:val="007174DD"/>
    <w:rsid w:val="00730ED4"/>
    <w:rsid w:val="00735947"/>
    <w:rsid w:val="00744483"/>
    <w:rsid w:val="00760CBD"/>
    <w:rsid w:val="00766C76"/>
    <w:rsid w:val="0078478F"/>
    <w:rsid w:val="007A5B99"/>
    <w:rsid w:val="007B12BF"/>
    <w:rsid w:val="007B14F0"/>
    <w:rsid w:val="007C1698"/>
    <w:rsid w:val="007C7F15"/>
    <w:rsid w:val="007E0AC0"/>
    <w:rsid w:val="007E1067"/>
    <w:rsid w:val="007F35D1"/>
    <w:rsid w:val="007F5465"/>
    <w:rsid w:val="008029C6"/>
    <w:rsid w:val="00804123"/>
    <w:rsid w:val="0081200C"/>
    <w:rsid w:val="00812C6C"/>
    <w:rsid w:val="00814A0C"/>
    <w:rsid w:val="00823815"/>
    <w:rsid w:val="0083453A"/>
    <w:rsid w:val="00840CDB"/>
    <w:rsid w:val="00843647"/>
    <w:rsid w:val="0084720F"/>
    <w:rsid w:val="00851D7A"/>
    <w:rsid w:val="00873032"/>
    <w:rsid w:val="00875C2A"/>
    <w:rsid w:val="008A1638"/>
    <w:rsid w:val="008B4E62"/>
    <w:rsid w:val="008C06CA"/>
    <w:rsid w:val="008C297C"/>
    <w:rsid w:val="008C326A"/>
    <w:rsid w:val="008C5024"/>
    <w:rsid w:val="008C5B5F"/>
    <w:rsid w:val="008C7C43"/>
    <w:rsid w:val="0090270C"/>
    <w:rsid w:val="00906F43"/>
    <w:rsid w:val="009211DB"/>
    <w:rsid w:val="00923F31"/>
    <w:rsid w:val="00924C46"/>
    <w:rsid w:val="00940F1D"/>
    <w:rsid w:val="0095385C"/>
    <w:rsid w:val="00954AEB"/>
    <w:rsid w:val="009624E8"/>
    <w:rsid w:val="00974833"/>
    <w:rsid w:val="0098361A"/>
    <w:rsid w:val="00994924"/>
    <w:rsid w:val="00996005"/>
    <w:rsid w:val="00996329"/>
    <w:rsid w:val="009A0293"/>
    <w:rsid w:val="009C4465"/>
    <w:rsid w:val="009C4E4D"/>
    <w:rsid w:val="009D069D"/>
    <w:rsid w:val="00A02F4B"/>
    <w:rsid w:val="00A16D44"/>
    <w:rsid w:val="00A16E34"/>
    <w:rsid w:val="00A2086E"/>
    <w:rsid w:val="00A20F76"/>
    <w:rsid w:val="00A23E10"/>
    <w:rsid w:val="00A23FB9"/>
    <w:rsid w:val="00A276BA"/>
    <w:rsid w:val="00A465E9"/>
    <w:rsid w:val="00A46CA1"/>
    <w:rsid w:val="00A51D56"/>
    <w:rsid w:val="00A54645"/>
    <w:rsid w:val="00A7294D"/>
    <w:rsid w:val="00A74120"/>
    <w:rsid w:val="00A81DFA"/>
    <w:rsid w:val="00A82F04"/>
    <w:rsid w:val="00A854D6"/>
    <w:rsid w:val="00A85FC2"/>
    <w:rsid w:val="00A86FAA"/>
    <w:rsid w:val="00A93305"/>
    <w:rsid w:val="00A95400"/>
    <w:rsid w:val="00AA664F"/>
    <w:rsid w:val="00AB6F49"/>
    <w:rsid w:val="00AB7483"/>
    <w:rsid w:val="00AC5B61"/>
    <w:rsid w:val="00AD3BC6"/>
    <w:rsid w:val="00AD6EB2"/>
    <w:rsid w:val="00AE7F01"/>
    <w:rsid w:val="00AF2C85"/>
    <w:rsid w:val="00B25E3D"/>
    <w:rsid w:val="00B3285F"/>
    <w:rsid w:val="00B3504F"/>
    <w:rsid w:val="00B37214"/>
    <w:rsid w:val="00B43481"/>
    <w:rsid w:val="00B43A31"/>
    <w:rsid w:val="00B50CED"/>
    <w:rsid w:val="00B5525C"/>
    <w:rsid w:val="00B557CB"/>
    <w:rsid w:val="00B563D6"/>
    <w:rsid w:val="00B662F1"/>
    <w:rsid w:val="00B66F18"/>
    <w:rsid w:val="00B85406"/>
    <w:rsid w:val="00BC006F"/>
    <w:rsid w:val="00BC3095"/>
    <w:rsid w:val="00BC370F"/>
    <w:rsid w:val="00BD7A12"/>
    <w:rsid w:val="00BE6F48"/>
    <w:rsid w:val="00BF6723"/>
    <w:rsid w:val="00C174F8"/>
    <w:rsid w:val="00C17C10"/>
    <w:rsid w:val="00C205A4"/>
    <w:rsid w:val="00C210DE"/>
    <w:rsid w:val="00C2302B"/>
    <w:rsid w:val="00C26827"/>
    <w:rsid w:val="00C33E1D"/>
    <w:rsid w:val="00C36C91"/>
    <w:rsid w:val="00C42805"/>
    <w:rsid w:val="00C535D7"/>
    <w:rsid w:val="00C62D2F"/>
    <w:rsid w:val="00C80B76"/>
    <w:rsid w:val="00C9104C"/>
    <w:rsid w:val="00C91487"/>
    <w:rsid w:val="00CA5765"/>
    <w:rsid w:val="00CA5B13"/>
    <w:rsid w:val="00CB1CBA"/>
    <w:rsid w:val="00CC684E"/>
    <w:rsid w:val="00CD6144"/>
    <w:rsid w:val="00CE395F"/>
    <w:rsid w:val="00D17BFC"/>
    <w:rsid w:val="00D331C4"/>
    <w:rsid w:val="00D46CC0"/>
    <w:rsid w:val="00D60BD5"/>
    <w:rsid w:val="00D6504D"/>
    <w:rsid w:val="00D669A8"/>
    <w:rsid w:val="00D80A6B"/>
    <w:rsid w:val="00D8152D"/>
    <w:rsid w:val="00D85AEF"/>
    <w:rsid w:val="00D9136E"/>
    <w:rsid w:val="00D95826"/>
    <w:rsid w:val="00DB560B"/>
    <w:rsid w:val="00DD15F0"/>
    <w:rsid w:val="00DD663F"/>
    <w:rsid w:val="00DE767F"/>
    <w:rsid w:val="00DF31A1"/>
    <w:rsid w:val="00DF4A1E"/>
    <w:rsid w:val="00E06118"/>
    <w:rsid w:val="00E12633"/>
    <w:rsid w:val="00E22DDD"/>
    <w:rsid w:val="00E65D13"/>
    <w:rsid w:val="00E66FF9"/>
    <w:rsid w:val="00E677B4"/>
    <w:rsid w:val="00E716C2"/>
    <w:rsid w:val="00E81A3B"/>
    <w:rsid w:val="00EA0A1F"/>
    <w:rsid w:val="00EA12AE"/>
    <w:rsid w:val="00EB5236"/>
    <w:rsid w:val="00ED14DC"/>
    <w:rsid w:val="00EE038D"/>
    <w:rsid w:val="00EE48FA"/>
    <w:rsid w:val="00EE5C2C"/>
    <w:rsid w:val="00EF15C8"/>
    <w:rsid w:val="00EF2C1F"/>
    <w:rsid w:val="00F11CF3"/>
    <w:rsid w:val="00F14603"/>
    <w:rsid w:val="00F23F27"/>
    <w:rsid w:val="00F27183"/>
    <w:rsid w:val="00F32BD0"/>
    <w:rsid w:val="00F46EF2"/>
    <w:rsid w:val="00F5456F"/>
    <w:rsid w:val="00F81791"/>
    <w:rsid w:val="00F94670"/>
    <w:rsid w:val="00F95547"/>
    <w:rsid w:val="00FA2006"/>
    <w:rsid w:val="00FB3050"/>
    <w:rsid w:val="00FC39C2"/>
    <w:rsid w:val="00FC3C64"/>
    <w:rsid w:val="00FC5732"/>
    <w:rsid w:val="00FD00B9"/>
    <w:rsid w:val="00FD5DB3"/>
    <w:rsid w:val="00FD71A6"/>
    <w:rsid w:val="00FE0991"/>
    <w:rsid w:val="00FE1DC6"/>
    <w:rsid w:val="00FE6A23"/>
    <w:rsid w:val="00FF0DCE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5BED3"/>
  <w15:docId w15:val="{9FBB997D-7F32-4754-9F08-15466D9D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34"/>
    <w:rPr>
      <w:sz w:val="24"/>
      <w:szCs w:val="24"/>
    </w:rPr>
  </w:style>
  <w:style w:type="paragraph" w:styleId="Ttulo1">
    <w:name w:val="heading 1"/>
    <w:basedOn w:val="Normal"/>
    <w:next w:val="Normal"/>
    <w:qFormat/>
    <w:rsid w:val="00A16E34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A16E34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A16E34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6E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16E3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16E34"/>
    <w:pPr>
      <w:jc w:val="center"/>
    </w:pPr>
    <w:rPr>
      <w:rFonts w:ascii="Arial" w:hAnsi="Arial" w:cs="Arial"/>
      <w:b/>
      <w:sz w:val="20"/>
    </w:rPr>
  </w:style>
  <w:style w:type="character" w:styleId="Nmerodepgina">
    <w:name w:val="page number"/>
    <w:basedOn w:val="Fuentedeprrafopredeter"/>
    <w:rsid w:val="00222A63"/>
  </w:style>
  <w:style w:type="character" w:customStyle="1" w:styleId="EncabezadoCar">
    <w:name w:val="Encabezado Car"/>
    <w:basedOn w:val="Fuentedeprrafopredeter"/>
    <w:link w:val="Encabezado"/>
    <w:rsid w:val="00222A6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2A63"/>
    <w:rPr>
      <w:sz w:val="24"/>
      <w:szCs w:val="24"/>
    </w:rPr>
  </w:style>
  <w:style w:type="paragraph" w:styleId="Textodeglobo">
    <w:name w:val="Balloon Text"/>
    <w:basedOn w:val="Normal"/>
    <w:link w:val="TextodegloboCar"/>
    <w:rsid w:val="000F4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47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2ED5-B238-445E-9891-29D4131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CELESTE</cp:lastModifiedBy>
  <cp:revision>2</cp:revision>
  <cp:lastPrinted>2006-01-01T06:56:00Z</cp:lastPrinted>
  <dcterms:created xsi:type="dcterms:W3CDTF">2017-06-02T16:23:00Z</dcterms:created>
  <dcterms:modified xsi:type="dcterms:W3CDTF">2017-06-02T16:23:00Z</dcterms:modified>
</cp:coreProperties>
</file>